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D959F1" w:rsidRPr="00DC60F6" w:rsidRDefault="00DC60F6">
      <w:pPr>
        <w:rPr>
          <w:rFonts w:hint="eastAsia"/>
          <w:sz w:val="72"/>
          <w:szCs w:val="72"/>
        </w:rPr>
      </w:pPr>
      <w:r w:rsidRPr="00DC60F6">
        <w:rPr>
          <w:rFonts w:hint="eastAsia"/>
          <w:sz w:val="72"/>
          <w:szCs w:val="72"/>
        </w:rPr>
        <w:t>ANBH</w:t>
      </w:r>
      <w:r w:rsidRPr="00DC60F6">
        <w:rPr>
          <w:rFonts w:hint="eastAsia"/>
          <w:sz w:val="72"/>
          <w:szCs w:val="72"/>
        </w:rPr>
        <w:t>扭矩扳手检定仪</w:t>
      </w:r>
    </w:p>
    <w:p w:rsidR="00DC60F6" w:rsidRPr="00DC60F6" w:rsidRDefault="00DC60F6">
      <w:pPr>
        <w:rPr>
          <w:sz w:val="28"/>
          <w:szCs w:val="28"/>
        </w:rPr>
      </w:pPr>
      <w:r>
        <w:rPr>
          <w:rFonts w:hint="eastAsia"/>
          <w:sz w:val="28"/>
          <w:szCs w:val="28"/>
        </w:rPr>
        <w:t>使用说明书</w:t>
      </w:r>
    </w:p>
    <w:p w:rsidR="00D959F1" w:rsidRDefault="00B448D7">
      <w:pPr>
        <w:rPr>
          <w:rFonts w:asciiTheme="minorEastAsia" w:hAnsiTheme="minorEastAsia" w:cstheme="minorEastAsia"/>
          <w:sz w:val="24"/>
          <w:szCs w:val="24"/>
        </w:rPr>
      </w:pPr>
      <w:r>
        <w:rPr>
          <w:rFonts w:asciiTheme="minorEastAsia" w:hAnsiTheme="minorEastAsia" w:cstheme="minorEastAsia" w:hint="eastAsia"/>
          <w:sz w:val="24"/>
          <w:szCs w:val="24"/>
        </w:rPr>
        <w:t>一、概述</w:t>
      </w:r>
    </w:p>
    <w:p w:rsidR="00D959F1" w:rsidRDefault="00B448D7">
      <w:pPr>
        <w:rPr>
          <w:rFonts w:asciiTheme="minorEastAsia" w:hAnsiTheme="minorEastAsia" w:cstheme="minorEastAsia"/>
          <w:szCs w:val="21"/>
        </w:rPr>
      </w:pPr>
      <w:r>
        <w:rPr>
          <w:rFonts w:asciiTheme="minorEastAsia" w:hAnsiTheme="minorEastAsia" w:cstheme="minorEastAsia" w:hint="eastAsia"/>
          <w:szCs w:val="21"/>
        </w:rPr>
        <w:t xml:space="preserve">1.1 </w:t>
      </w:r>
      <w:r>
        <w:rPr>
          <w:rFonts w:asciiTheme="minorEastAsia" w:hAnsiTheme="minorEastAsia" w:cstheme="minorEastAsia" w:hint="eastAsia"/>
          <w:szCs w:val="21"/>
        </w:rPr>
        <w:t>主要用途及适用范围</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ab/>
        <w:t xml:space="preserve"> ANBH</w:t>
      </w:r>
      <w:r>
        <w:rPr>
          <w:rFonts w:asciiTheme="minorEastAsia" w:hAnsiTheme="minorEastAsia" w:cstheme="minorEastAsia" w:hint="eastAsia"/>
          <w:szCs w:val="21"/>
        </w:rPr>
        <w:t>型扭矩扳手检定仪是检定扭力扳手、扭力起子的专用设备。主要用于检验或校准扭力扳手、预置式扭力扳手、指针式扭力扳手。广泛应用于电气制造、机械制造、汽车轻工、专业科研和检测行业。扭力</w:t>
      </w:r>
      <w:proofErr w:type="gramStart"/>
      <w:r>
        <w:rPr>
          <w:rFonts w:asciiTheme="minorEastAsia" w:hAnsiTheme="minorEastAsia" w:cstheme="minorEastAsia" w:hint="eastAsia"/>
          <w:szCs w:val="21"/>
        </w:rPr>
        <w:t>值通过</w:t>
      </w:r>
      <w:proofErr w:type="gramEnd"/>
      <w:r>
        <w:rPr>
          <w:rFonts w:asciiTheme="minorEastAsia" w:hAnsiTheme="minorEastAsia" w:cstheme="minorEastAsia" w:hint="eastAsia"/>
          <w:szCs w:val="21"/>
        </w:rPr>
        <w:t>数字式仪表显示，准确直观。</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1.2 </w:t>
      </w:r>
      <w:r>
        <w:rPr>
          <w:rFonts w:asciiTheme="minorEastAsia" w:hAnsiTheme="minorEastAsia" w:cstheme="minorEastAsia" w:hint="eastAsia"/>
          <w:szCs w:val="21"/>
        </w:rPr>
        <w:t>产品特点</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本仪器是一款专门设计用于校准或调节扭力扳手的数字式扭矩扳手检定仪，具有如下特点</w:t>
      </w:r>
      <w:r>
        <w:rPr>
          <w:rFonts w:asciiTheme="minorEastAsia" w:hAnsiTheme="minorEastAsia" w:cstheme="minorEastAsia" w:hint="eastAsia"/>
          <w:szCs w:val="21"/>
        </w:rPr>
        <w:t>:</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）可选择多个单位</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 xml:space="preserve">     </w:t>
      </w:r>
      <w:r>
        <w:rPr>
          <w:rFonts w:asciiTheme="minorEastAsia" w:hAnsiTheme="minorEastAsia" w:cstheme="minorEastAsia" w:hint="eastAsia"/>
          <w:szCs w:val="21"/>
        </w:rPr>
        <w:t>衡量单位包括牛顿单位（</w:t>
      </w:r>
      <w:proofErr w:type="spellStart"/>
      <w:r>
        <w:rPr>
          <w:rFonts w:asciiTheme="minorEastAsia" w:hAnsiTheme="minorEastAsia" w:cstheme="minorEastAsia" w:hint="eastAsia"/>
          <w:szCs w:val="21"/>
        </w:rPr>
        <w:t>N.m</w:t>
      </w:r>
      <w:proofErr w:type="spellEnd"/>
      <w:r>
        <w:rPr>
          <w:rFonts w:asciiTheme="minorEastAsia" w:hAnsiTheme="minorEastAsia" w:cstheme="minorEastAsia" w:hint="eastAsia"/>
          <w:szCs w:val="21"/>
        </w:rPr>
        <w:t>）、公制单位（</w:t>
      </w:r>
      <w:r>
        <w:rPr>
          <w:rFonts w:asciiTheme="minorEastAsia" w:hAnsiTheme="minorEastAsia" w:cstheme="minorEastAsia" w:hint="eastAsia"/>
          <w:szCs w:val="21"/>
        </w:rPr>
        <w:t>kgf.cm</w:t>
      </w:r>
      <w:r>
        <w:rPr>
          <w:rFonts w:asciiTheme="minorEastAsia" w:hAnsiTheme="minorEastAsia" w:cstheme="minorEastAsia" w:hint="eastAsia"/>
          <w:szCs w:val="21"/>
        </w:rPr>
        <w:t>）和美制单位（</w:t>
      </w:r>
      <w:proofErr w:type="spellStart"/>
      <w:r>
        <w:rPr>
          <w:rFonts w:asciiTheme="minorEastAsia" w:hAnsiTheme="minorEastAsia" w:cstheme="minorEastAsia" w:hint="eastAsia"/>
          <w:szCs w:val="21"/>
        </w:rPr>
        <w:t>lbf.in</w:t>
      </w:r>
      <w:proofErr w:type="spellEnd"/>
      <w:r>
        <w:rPr>
          <w:rFonts w:asciiTheme="minorEastAsia" w:hAnsiTheme="minorEastAsia" w:cstheme="minorEastAsia" w:hint="eastAsia"/>
          <w:szCs w:val="21"/>
        </w:rPr>
        <w:t>）。</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）两种测量模式</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本仪器实时、峰值两种模式可随意切换。</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）上、下限值设定</w:t>
      </w:r>
      <w:r>
        <w:rPr>
          <w:rFonts w:asciiTheme="minorEastAsia" w:hAnsiTheme="minorEastAsia" w:cstheme="minorEastAsia" w:hint="eastAsia"/>
          <w:szCs w:val="21"/>
        </w:rPr>
        <w:t xml:space="preserve">  </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本仪器上、下限值可设定，当达到设定值时蜂鸣器报警。</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）数据保存功能</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本仪器可保存测量数据</w:t>
      </w:r>
      <w:r>
        <w:rPr>
          <w:rFonts w:asciiTheme="minorEastAsia" w:hAnsiTheme="minorEastAsia" w:cstheme="minorEastAsia" w:hint="eastAsia"/>
          <w:szCs w:val="21"/>
        </w:rPr>
        <w:t>100</w:t>
      </w:r>
      <w:r>
        <w:rPr>
          <w:rFonts w:asciiTheme="minorEastAsia" w:hAnsiTheme="minorEastAsia" w:cstheme="minorEastAsia" w:hint="eastAsia"/>
          <w:szCs w:val="21"/>
        </w:rPr>
        <w:t>组。</w:t>
      </w:r>
    </w:p>
    <w:p w:rsidR="00D959F1" w:rsidRDefault="00B448D7">
      <w:pPr>
        <w:rPr>
          <w:rFonts w:asciiTheme="minorEastAsia" w:hAnsiTheme="minorEastAsia" w:cstheme="minorEastAsia"/>
          <w:szCs w:val="21"/>
        </w:rPr>
      </w:pPr>
      <w:r>
        <w:rPr>
          <w:rFonts w:asciiTheme="minorEastAsia" w:hAnsiTheme="minorEastAsia" w:cstheme="minorEastAsia" w:hint="eastAsia"/>
          <w:szCs w:val="21"/>
        </w:rPr>
        <w:t xml:space="preserve">1.3 </w:t>
      </w:r>
      <w:r>
        <w:rPr>
          <w:rFonts w:asciiTheme="minorEastAsia" w:hAnsiTheme="minorEastAsia" w:cstheme="minorEastAsia" w:hint="eastAsia"/>
          <w:szCs w:val="21"/>
        </w:rPr>
        <w:t>品种规格参数</w:t>
      </w:r>
    </w:p>
    <w:tbl>
      <w:tblPr>
        <w:tblStyle w:val="aa"/>
        <w:tblpPr w:leftFromText="180" w:rightFromText="180" w:vertAnchor="text" w:horzAnchor="page" w:tblpX="1022" w:tblpY="522"/>
        <w:tblOverlap w:val="never"/>
        <w:tblW w:w="6991" w:type="dxa"/>
        <w:tblLayout w:type="fixed"/>
        <w:tblLook w:val="04A0"/>
      </w:tblPr>
      <w:tblGrid>
        <w:gridCol w:w="1209"/>
        <w:gridCol w:w="979"/>
        <w:gridCol w:w="948"/>
        <w:gridCol w:w="1370"/>
        <w:gridCol w:w="95"/>
        <w:gridCol w:w="991"/>
        <w:gridCol w:w="158"/>
        <w:gridCol w:w="1241"/>
      </w:tblGrid>
      <w:tr w:rsidR="00D959F1">
        <w:trPr>
          <w:trHeight w:val="272"/>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t>规格</w:t>
            </w:r>
          </w:p>
        </w:tc>
        <w:tc>
          <w:tcPr>
            <w:tcW w:w="979"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ANBH-20</w:t>
            </w:r>
          </w:p>
        </w:tc>
        <w:tc>
          <w:tcPr>
            <w:tcW w:w="948"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ANBH-50</w:t>
            </w:r>
          </w:p>
        </w:tc>
        <w:tc>
          <w:tcPr>
            <w:tcW w:w="1370"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ANBH-100</w:t>
            </w:r>
          </w:p>
        </w:tc>
        <w:tc>
          <w:tcPr>
            <w:tcW w:w="1244" w:type="dxa"/>
            <w:gridSpan w:val="3"/>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ANBH-200</w:t>
            </w:r>
          </w:p>
        </w:tc>
        <w:tc>
          <w:tcPr>
            <w:tcW w:w="1241"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ANBH-500</w:t>
            </w:r>
          </w:p>
        </w:tc>
      </w:tr>
      <w:tr w:rsidR="00D959F1">
        <w:trPr>
          <w:trHeight w:val="272"/>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lastRenderedPageBreak/>
              <w:t>最大值</w:t>
            </w:r>
          </w:p>
        </w:tc>
        <w:tc>
          <w:tcPr>
            <w:tcW w:w="979"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20N.m</w:t>
            </w:r>
          </w:p>
        </w:tc>
        <w:tc>
          <w:tcPr>
            <w:tcW w:w="948" w:type="dxa"/>
          </w:tcPr>
          <w:p w:rsidR="00D959F1" w:rsidRDefault="00B448D7">
            <w:pPr>
              <w:tabs>
                <w:tab w:val="left" w:pos="541"/>
              </w:tabs>
              <w:jc w:val="center"/>
              <w:rPr>
                <w:rFonts w:asciiTheme="minorEastAsia" w:hAnsiTheme="minorEastAsia" w:cstheme="minorEastAsia"/>
                <w:szCs w:val="21"/>
              </w:rPr>
            </w:pPr>
            <w:r>
              <w:rPr>
                <w:rFonts w:asciiTheme="minorEastAsia" w:hAnsiTheme="minorEastAsia" w:cstheme="minorEastAsia" w:hint="eastAsia"/>
                <w:szCs w:val="21"/>
              </w:rPr>
              <w:t>50N.m</w:t>
            </w:r>
          </w:p>
        </w:tc>
        <w:tc>
          <w:tcPr>
            <w:tcW w:w="1370"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100N.m</w:t>
            </w:r>
          </w:p>
        </w:tc>
        <w:tc>
          <w:tcPr>
            <w:tcW w:w="1244" w:type="dxa"/>
            <w:gridSpan w:val="3"/>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200N.m</w:t>
            </w:r>
          </w:p>
        </w:tc>
        <w:tc>
          <w:tcPr>
            <w:tcW w:w="1241"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500N.m</w:t>
            </w:r>
          </w:p>
        </w:tc>
      </w:tr>
      <w:tr w:rsidR="00D959F1">
        <w:trPr>
          <w:trHeight w:val="272"/>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t>最小分辨率</w:t>
            </w:r>
          </w:p>
        </w:tc>
        <w:tc>
          <w:tcPr>
            <w:tcW w:w="979"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0.001</w:t>
            </w:r>
          </w:p>
        </w:tc>
        <w:tc>
          <w:tcPr>
            <w:tcW w:w="948"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0.001</w:t>
            </w:r>
          </w:p>
        </w:tc>
        <w:tc>
          <w:tcPr>
            <w:tcW w:w="1370"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0.001</w:t>
            </w:r>
          </w:p>
        </w:tc>
        <w:tc>
          <w:tcPr>
            <w:tcW w:w="1244" w:type="dxa"/>
            <w:gridSpan w:val="3"/>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0.01</w:t>
            </w:r>
          </w:p>
        </w:tc>
        <w:tc>
          <w:tcPr>
            <w:tcW w:w="1241"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0.01</w:t>
            </w:r>
          </w:p>
        </w:tc>
      </w:tr>
      <w:tr w:rsidR="00D959F1">
        <w:trPr>
          <w:trHeight w:val="272"/>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t>精度</w:t>
            </w:r>
          </w:p>
        </w:tc>
        <w:tc>
          <w:tcPr>
            <w:tcW w:w="5782" w:type="dxa"/>
            <w:gridSpan w:val="7"/>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p>
        </w:tc>
      </w:tr>
      <w:tr w:rsidR="00D959F1">
        <w:trPr>
          <w:trHeight w:val="272"/>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t>单位切换</w:t>
            </w:r>
          </w:p>
        </w:tc>
        <w:tc>
          <w:tcPr>
            <w:tcW w:w="5782" w:type="dxa"/>
            <w:gridSpan w:val="7"/>
          </w:tcPr>
          <w:p w:rsidR="00D959F1" w:rsidRDefault="00B448D7">
            <w:pPr>
              <w:jc w:val="center"/>
              <w:rPr>
                <w:rFonts w:asciiTheme="minorEastAsia" w:hAnsiTheme="minorEastAsia" w:cstheme="minorEastAsia"/>
                <w:szCs w:val="21"/>
              </w:rPr>
            </w:pPr>
            <w:proofErr w:type="spellStart"/>
            <w:r>
              <w:rPr>
                <w:rFonts w:asciiTheme="minorEastAsia" w:hAnsiTheme="minorEastAsia" w:cstheme="minorEastAsia" w:hint="eastAsia"/>
                <w:szCs w:val="21"/>
              </w:rPr>
              <w:t>N.m</w:t>
            </w:r>
            <w:proofErr w:type="spellEnd"/>
            <w:r>
              <w:rPr>
                <w:rFonts w:asciiTheme="minorEastAsia" w:hAnsiTheme="minorEastAsia" w:cstheme="minorEastAsia" w:hint="eastAsia"/>
                <w:szCs w:val="21"/>
              </w:rPr>
              <w:t>、</w:t>
            </w:r>
            <w:r>
              <w:rPr>
                <w:rFonts w:asciiTheme="minorEastAsia" w:hAnsiTheme="minorEastAsia" w:cstheme="minorEastAsia" w:hint="eastAsia"/>
                <w:szCs w:val="21"/>
              </w:rPr>
              <w:t>Kgf.cm</w:t>
            </w:r>
            <w:r>
              <w:rPr>
                <w:rFonts w:asciiTheme="minorEastAsia" w:hAnsiTheme="minorEastAsia" w:cstheme="minorEastAsia" w:hint="eastAsia"/>
                <w:szCs w:val="21"/>
              </w:rPr>
              <w:t>、</w:t>
            </w:r>
            <w:proofErr w:type="spellStart"/>
            <w:r>
              <w:rPr>
                <w:rFonts w:asciiTheme="minorEastAsia" w:hAnsiTheme="minorEastAsia" w:cstheme="minorEastAsia" w:hint="eastAsia"/>
                <w:szCs w:val="21"/>
              </w:rPr>
              <w:t>Lbf.in</w:t>
            </w:r>
            <w:proofErr w:type="spellEnd"/>
          </w:p>
        </w:tc>
      </w:tr>
      <w:tr w:rsidR="00D959F1">
        <w:trPr>
          <w:trHeight w:val="272"/>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t>电源</w:t>
            </w:r>
          </w:p>
        </w:tc>
        <w:tc>
          <w:tcPr>
            <w:tcW w:w="5782" w:type="dxa"/>
            <w:gridSpan w:val="7"/>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输入：</w:t>
            </w:r>
            <w:r>
              <w:rPr>
                <w:rFonts w:asciiTheme="minorEastAsia" w:hAnsiTheme="minorEastAsia" w:cstheme="minorEastAsia" w:hint="eastAsia"/>
                <w:szCs w:val="21"/>
              </w:rPr>
              <w:t xml:space="preserve">AC 220v  </w:t>
            </w:r>
            <w:r>
              <w:rPr>
                <w:rFonts w:asciiTheme="minorEastAsia" w:hAnsiTheme="minorEastAsia" w:cstheme="minorEastAsia" w:hint="eastAsia"/>
                <w:szCs w:val="21"/>
              </w:rPr>
              <w:t>输出：</w:t>
            </w:r>
            <w:r>
              <w:rPr>
                <w:rFonts w:asciiTheme="minorEastAsia" w:hAnsiTheme="minorEastAsia" w:cstheme="minorEastAsia" w:hint="eastAsia"/>
                <w:szCs w:val="21"/>
              </w:rPr>
              <w:t>DC 12V</w:t>
            </w:r>
          </w:p>
        </w:tc>
      </w:tr>
      <w:tr w:rsidR="00D959F1">
        <w:trPr>
          <w:trHeight w:val="535"/>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t>外型尺寸</w:t>
            </w:r>
            <w:r>
              <w:rPr>
                <w:rFonts w:asciiTheme="minorEastAsia" w:hAnsiTheme="minorEastAsia" w:cstheme="minorEastAsia" w:hint="eastAsia"/>
                <w:szCs w:val="21"/>
              </w:rPr>
              <w:t>mm</w:t>
            </w:r>
          </w:p>
        </w:tc>
        <w:tc>
          <w:tcPr>
            <w:tcW w:w="3297" w:type="dxa"/>
            <w:gridSpan w:val="3"/>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299*299*242</w:t>
            </w:r>
          </w:p>
        </w:tc>
        <w:tc>
          <w:tcPr>
            <w:tcW w:w="1086" w:type="dxa"/>
            <w:gridSpan w:val="2"/>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772*400*276</w:t>
            </w:r>
          </w:p>
        </w:tc>
        <w:tc>
          <w:tcPr>
            <w:tcW w:w="1399" w:type="dxa"/>
            <w:gridSpan w:val="2"/>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1142*553*360</w:t>
            </w:r>
          </w:p>
        </w:tc>
      </w:tr>
      <w:tr w:rsidR="00D959F1">
        <w:trPr>
          <w:trHeight w:val="272"/>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t>工作温度</w:t>
            </w:r>
          </w:p>
        </w:tc>
        <w:tc>
          <w:tcPr>
            <w:tcW w:w="5782" w:type="dxa"/>
            <w:gridSpan w:val="7"/>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w:t>
            </w:r>
            <w:r>
              <w:rPr>
                <w:rFonts w:asciiTheme="minorEastAsia" w:hAnsiTheme="minorEastAsia" w:cstheme="minorEastAsia" w:hint="eastAsia"/>
                <w:szCs w:val="21"/>
              </w:rPr>
              <w:t>~35</w:t>
            </w:r>
            <w:r>
              <w:rPr>
                <w:rFonts w:asciiTheme="minorEastAsia" w:hAnsiTheme="minorEastAsia" w:cstheme="minorEastAsia" w:hint="eastAsia"/>
                <w:szCs w:val="21"/>
              </w:rPr>
              <w:t>℃</w:t>
            </w:r>
          </w:p>
        </w:tc>
      </w:tr>
      <w:tr w:rsidR="00D959F1">
        <w:trPr>
          <w:trHeight w:val="287"/>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t>运输温度</w:t>
            </w:r>
          </w:p>
        </w:tc>
        <w:tc>
          <w:tcPr>
            <w:tcW w:w="5782" w:type="dxa"/>
            <w:gridSpan w:val="7"/>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w:t>
            </w:r>
            <w:r>
              <w:rPr>
                <w:rFonts w:asciiTheme="minorEastAsia" w:hAnsiTheme="minorEastAsia" w:cstheme="minorEastAsia" w:hint="eastAsia"/>
                <w:szCs w:val="21"/>
              </w:rPr>
              <w:t>~60</w:t>
            </w:r>
            <w:r>
              <w:rPr>
                <w:rFonts w:asciiTheme="minorEastAsia" w:hAnsiTheme="minorEastAsia" w:cstheme="minorEastAsia" w:hint="eastAsia"/>
                <w:szCs w:val="21"/>
              </w:rPr>
              <w:t>℃</w:t>
            </w:r>
          </w:p>
        </w:tc>
      </w:tr>
      <w:tr w:rsidR="00D959F1">
        <w:trPr>
          <w:trHeight w:val="272"/>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t>相对湿度</w:t>
            </w:r>
          </w:p>
        </w:tc>
        <w:tc>
          <w:tcPr>
            <w:tcW w:w="5782" w:type="dxa"/>
            <w:gridSpan w:val="7"/>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15</w:t>
            </w:r>
            <w:r>
              <w:rPr>
                <w:rFonts w:asciiTheme="minorEastAsia" w:hAnsiTheme="minorEastAsia" w:cstheme="minorEastAsia" w:hint="eastAsia"/>
                <w:szCs w:val="21"/>
              </w:rPr>
              <w:t>％～</w:t>
            </w:r>
            <w:r>
              <w:rPr>
                <w:rFonts w:asciiTheme="minorEastAsia" w:hAnsiTheme="minorEastAsia" w:cstheme="minorEastAsia" w:hint="eastAsia"/>
                <w:szCs w:val="21"/>
              </w:rPr>
              <w:t>80</w:t>
            </w:r>
            <w:r>
              <w:rPr>
                <w:rFonts w:asciiTheme="minorEastAsia" w:hAnsiTheme="minorEastAsia" w:cstheme="minorEastAsia" w:hint="eastAsia"/>
                <w:szCs w:val="21"/>
              </w:rPr>
              <w:t>％</w:t>
            </w:r>
            <w:r>
              <w:rPr>
                <w:rFonts w:asciiTheme="minorEastAsia" w:hAnsiTheme="minorEastAsia" w:cstheme="minorEastAsia" w:hint="eastAsia"/>
                <w:szCs w:val="21"/>
              </w:rPr>
              <w:t>RH</w:t>
            </w:r>
          </w:p>
        </w:tc>
      </w:tr>
      <w:tr w:rsidR="00D959F1">
        <w:trPr>
          <w:trHeight w:val="274"/>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t>工作环境</w:t>
            </w:r>
          </w:p>
        </w:tc>
        <w:tc>
          <w:tcPr>
            <w:tcW w:w="5782" w:type="dxa"/>
            <w:gridSpan w:val="7"/>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周围无震源及腐蚀性介质</w:t>
            </w:r>
          </w:p>
        </w:tc>
      </w:tr>
      <w:tr w:rsidR="00D959F1">
        <w:trPr>
          <w:trHeight w:val="282"/>
        </w:trPr>
        <w:tc>
          <w:tcPr>
            <w:tcW w:w="1209" w:type="dxa"/>
          </w:tcPr>
          <w:p w:rsidR="00D959F1" w:rsidRDefault="00B448D7">
            <w:pPr>
              <w:rPr>
                <w:rFonts w:asciiTheme="minorEastAsia" w:hAnsiTheme="minorEastAsia" w:cstheme="minorEastAsia"/>
                <w:szCs w:val="21"/>
              </w:rPr>
            </w:pPr>
            <w:r>
              <w:rPr>
                <w:rFonts w:asciiTheme="minorEastAsia" w:hAnsiTheme="minorEastAsia" w:cstheme="minorEastAsia" w:hint="eastAsia"/>
                <w:szCs w:val="21"/>
              </w:rPr>
              <w:t>重量（</w:t>
            </w:r>
            <w:r>
              <w:rPr>
                <w:rFonts w:asciiTheme="minorEastAsia" w:hAnsiTheme="minorEastAsia" w:cstheme="minorEastAsia" w:hint="eastAsia"/>
                <w:szCs w:val="21"/>
              </w:rPr>
              <w:t>Kg</w:t>
            </w:r>
            <w:r>
              <w:rPr>
                <w:rFonts w:asciiTheme="minorEastAsia" w:hAnsiTheme="minorEastAsia" w:cstheme="minorEastAsia" w:hint="eastAsia"/>
                <w:szCs w:val="21"/>
              </w:rPr>
              <w:t>）</w:t>
            </w:r>
          </w:p>
        </w:tc>
        <w:tc>
          <w:tcPr>
            <w:tcW w:w="3392" w:type="dxa"/>
            <w:gridSpan w:val="4"/>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12</w:t>
            </w:r>
          </w:p>
        </w:tc>
        <w:tc>
          <w:tcPr>
            <w:tcW w:w="991" w:type="dxa"/>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27</w:t>
            </w:r>
          </w:p>
        </w:tc>
        <w:tc>
          <w:tcPr>
            <w:tcW w:w="1399" w:type="dxa"/>
            <w:gridSpan w:val="2"/>
          </w:tcPr>
          <w:p w:rsidR="00D959F1" w:rsidRDefault="00B448D7">
            <w:pPr>
              <w:jc w:val="center"/>
              <w:rPr>
                <w:rFonts w:asciiTheme="minorEastAsia" w:hAnsiTheme="minorEastAsia" w:cstheme="minorEastAsia"/>
                <w:szCs w:val="21"/>
              </w:rPr>
            </w:pPr>
            <w:r>
              <w:rPr>
                <w:rFonts w:asciiTheme="minorEastAsia" w:hAnsiTheme="minorEastAsia" w:cstheme="minorEastAsia" w:hint="eastAsia"/>
                <w:szCs w:val="21"/>
              </w:rPr>
              <w:t>43</w:t>
            </w:r>
          </w:p>
        </w:tc>
      </w:tr>
    </w:tbl>
    <w:p w:rsidR="00D959F1" w:rsidRDefault="00B448D7">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二、产品整体结构</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2.1 </w:t>
      </w:r>
      <w:r>
        <w:rPr>
          <w:rFonts w:asciiTheme="minorEastAsia" w:hAnsiTheme="minorEastAsia" w:cstheme="minorEastAsia" w:hint="eastAsia"/>
          <w:szCs w:val="21"/>
        </w:rPr>
        <w:t>外形结构</w:t>
      </w:r>
    </w:p>
    <w:p w:rsidR="00D959F1" w:rsidRDefault="00B448D7">
      <w:pPr>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4070350" cy="1620520"/>
            <wp:effectExtent l="0" t="0" r="6350" b="17780"/>
            <wp:docPr id="15" name="图片 14" descr="仿东日整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仿东日整体.jpg"/>
                    <pic:cNvPicPr>
                      <a:picLocks noChangeAspect="1"/>
                    </pic:cNvPicPr>
                  </pic:nvPicPr>
                  <pic:blipFill>
                    <a:blip r:embed="rId8" cstate="print"/>
                    <a:stretch>
                      <a:fillRect/>
                    </a:stretch>
                  </pic:blipFill>
                  <pic:spPr>
                    <a:xfrm>
                      <a:off x="0" y="0"/>
                      <a:ext cx="4070350" cy="1620520"/>
                    </a:xfrm>
                    <a:prstGeom prst="rect">
                      <a:avLst/>
                    </a:prstGeom>
                  </pic:spPr>
                </pic:pic>
              </a:graphicData>
            </a:graphic>
          </wp:inline>
        </w:drawing>
      </w:r>
    </w:p>
    <w:p w:rsidR="00D959F1" w:rsidRDefault="00B448D7">
      <w:pPr>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0" distR="0">
            <wp:extent cx="2179955" cy="2236470"/>
            <wp:effectExtent l="0" t="0" r="10795" b="11430"/>
            <wp:docPr id="5" name="图片 4" descr="仿东日侧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仿东日侧面.jpg"/>
                    <pic:cNvPicPr>
                      <a:picLocks noChangeAspect="1"/>
                    </pic:cNvPicPr>
                  </pic:nvPicPr>
                  <pic:blipFill>
                    <a:blip r:embed="rId9" cstate="print"/>
                    <a:stretch>
                      <a:fillRect/>
                    </a:stretch>
                  </pic:blipFill>
                  <pic:spPr>
                    <a:xfrm>
                      <a:off x="0" y="0"/>
                      <a:ext cx="2179955" cy="2236470"/>
                    </a:xfrm>
                    <a:prstGeom prst="rect">
                      <a:avLst/>
                    </a:prstGeom>
                  </pic:spPr>
                </pic:pic>
              </a:graphicData>
            </a:graphic>
          </wp:inline>
        </w:drawing>
      </w:r>
    </w:p>
    <w:p w:rsidR="00D959F1" w:rsidRDefault="00D959F1">
      <w:pPr>
        <w:rPr>
          <w:rFonts w:asciiTheme="minorEastAsia" w:hAnsiTheme="minorEastAsia" w:cstheme="minorEastAsia"/>
          <w:szCs w:val="21"/>
        </w:rPr>
      </w:pPr>
    </w:p>
    <w:p w:rsidR="00D959F1" w:rsidRDefault="00B448D7">
      <w:pPr>
        <w:rPr>
          <w:rFonts w:asciiTheme="minorEastAsia" w:hAnsiTheme="minorEastAsia" w:cstheme="minorEastAsia"/>
          <w:szCs w:val="21"/>
        </w:rPr>
      </w:pPr>
      <w:r>
        <w:rPr>
          <w:rFonts w:asciiTheme="minorEastAsia" w:hAnsiTheme="minorEastAsia" w:cstheme="minorEastAsia" w:hint="eastAsia"/>
          <w:szCs w:val="21"/>
        </w:rPr>
        <w:t>2.2</w:t>
      </w:r>
      <w:r>
        <w:rPr>
          <w:rFonts w:asciiTheme="minorEastAsia" w:hAnsiTheme="minorEastAsia" w:cstheme="minorEastAsia" w:hint="eastAsia"/>
          <w:szCs w:val="21"/>
        </w:rPr>
        <w:t>按键介绍</w:t>
      </w:r>
    </w:p>
    <w:p w:rsidR="00D959F1" w:rsidRDefault="00B448D7">
      <w:pPr>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0" distR="0">
            <wp:extent cx="3690620" cy="1000125"/>
            <wp:effectExtent l="19050" t="0" r="5080" b="0"/>
            <wp:docPr id="4" name="图片 6" descr="按键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按键界面.jpg"/>
                    <pic:cNvPicPr>
                      <a:picLocks noChangeAspect="1"/>
                    </pic:cNvPicPr>
                  </pic:nvPicPr>
                  <pic:blipFill>
                    <a:blip r:embed="rId10" cstate="print"/>
                    <a:stretch>
                      <a:fillRect/>
                    </a:stretch>
                  </pic:blipFill>
                  <pic:spPr>
                    <a:xfrm>
                      <a:off x="0" y="0"/>
                      <a:ext cx="3690620" cy="1000125"/>
                    </a:xfrm>
                    <a:prstGeom prst="rect">
                      <a:avLst/>
                    </a:prstGeom>
                  </pic:spPr>
                </pic:pic>
              </a:graphicData>
            </a:graphic>
          </wp:inline>
        </w:drawing>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2.2.1</w:t>
      </w:r>
      <w:r>
        <w:rPr>
          <w:rFonts w:asciiTheme="minorEastAsia" w:hAnsiTheme="minorEastAsia" w:cstheme="minorEastAsia" w:hint="eastAsia"/>
          <w:szCs w:val="21"/>
        </w:rPr>
        <w:t>向上键：在测量界面按此键，可使测量出的数据</w:t>
      </w:r>
      <w:r>
        <w:rPr>
          <w:rFonts w:asciiTheme="minorEastAsia" w:hAnsiTheme="minorEastAsia" w:cstheme="minorEastAsia" w:hint="eastAsia"/>
          <w:szCs w:val="21"/>
        </w:rPr>
        <w:t>180</w:t>
      </w:r>
      <w:r>
        <w:rPr>
          <w:rFonts w:asciiTheme="minorEastAsia" w:hAnsiTheme="minorEastAsia" w:cstheme="minorEastAsia" w:hint="eastAsia"/>
          <w:szCs w:val="21"/>
        </w:rPr>
        <w:t>°旋转。</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2.2.2</w:t>
      </w:r>
      <w:r>
        <w:rPr>
          <w:rFonts w:asciiTheme="minorEastAsia" w:hAnsiTheme="minorEastAsia" w:cstheme="minorEastAsia" w:hint="eastAsia"/>
          <w:szCs w:val="21"/>
        </w:rPr>
        <w:t>向下键：在设置界面中，有向下选择和位移的作用。</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2.2.3</w:t>
      </w:r>
      <w:r>
        <w:rPr>
          <w:rFonts w:asciiTheme="minorEastAsia" w:hAnsiTheme="minorEastAsia" w:cstheme="minorEastAsia" w:hint="eastAsia"/>
          <w:szCs w:val="21"/>
        </w:rPr>
        <w:t>开关机键：开机和关机功能。</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2.2.4</w:t>
      </w:r>
      <w:r>
        <w:rPr>
          <w:rFonts w:asciiTheme="minorEastAsia" w:hAnsiTheme="minorEastAsia" w:cstheme="minorEastAsia" w:hint="eastAsia"/>
          <w:szCs w:val="21"/>
        </w:rPr>
        <w:t>清零键：测量界面有数据清零功能，设置界面有返回功能。</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2.2.5</w:t>
      </w:r>
      <w:r>
        <w:rPr>
          <w:rFonts w:asciiTheme="minorEastAsia" w:hAnsiTheme="minorEastAsia" w:cstheme="minorEastAsia" w:hint="eastAsia"/>
          <w:szCs w:val="21"/>
        </w:rPr>
        <w:t>查看键：测量界面中，有查看保存的数据功能。</w:t>
      </w:r>
    </w:p>
    <w:p w:rsidR="00D959F1" w:rsidRDefault="00B448D7">
      <w:pPr>
        <w:spacing w:line="360" w:lineRule="auto"/>
        <w:rPr>
          <w:rFonts w:asciiTheme="minorEastAsia" w:hAnsiTheme="minorEastAsia" w:cstheme="minorEastAsia"/>
          <w:szCs w:val="21"/>
        </w:rPr>
      </w:pPr>
      <w:r>
        <w:rPr>
          <w:rFonts w:asciiTheme="minorEastAsia" w:hAnsiTheme="minorEastAsia" w:cstheme="minorEastAsia" w:hint="eastAsia"/>
          <w:szCs w:val="21"/>
        </w:rPr>
        <w:t>2.2.6</w:t>
      </w:r>
      <w:r>
        <w:rPr>
          <w:rFonts w:asciiTheme="minorEastAsia" w:hAnsiTheme="minorEastAsia" w:cstheme="minorEastAsia" w:hint="eastAsia"/>
          <w:szCs w:val="21"/>
        </w:rPr>
        <w:t>模式选择：在测量界面时，按此键可切换峰值模式和实时测量模式，长按此键</w:t>
      </w:r>
      <w:r>
        <w:rPr>
          <w:rFonts w:asciiTheme="minorEastAsia" w:hAnsiTheme="minorEastAsia" w:cstheme="minorEastAsia" w:hint="eastAsia"/>
          <w:szCs w:val="21"/>
        </w:rPr>
        <w:t>6</w:t>
      </w:r>
      <w:r>
        <w:rPr>
          <w:rFonts w:asciiTheme="minorEastAsia" w:hAnsiTheme="minorEastAsia" w:cstheme="minorEastAsia" w:hint="eastAsia"/>
          <w:szCs w:val="21"/>
        </w:rPr>
        <w:t>秒可进入设置界面，设置界面中此键有保存功能。</w:t>
      </w:r>
    </w:p>
    <w:p w:rsidR="00D959F1" w:rsidRDefault="00B448D7">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lastRenderedPageBreak/>
        <w:t>三、功能介绍</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3.1</w:t>
      </w:r>
      <w:r>
        <w:rPr>
          <w:rFonts w:asciiTheme="minorEastAsia" w:hAnsiTheme="minorEastAsia" w:cstheme="minorEastAsia" w:hint="eastAsia"/>
          <w:szCs w:val="21"/>
        </w:rPr>
        <w:t>设置项：</w:t>
      </w:r>
      <w:r>
        <w:rPr>
          <w:rFonts w:asciiTheme="minorEastAsia" w:hAnsiTheme="minorEastAsia" w:cstheme="minorEastAsia" w:hint="eastAsia"/>
          <w:szCs w:val="21"/>
        </w:rPr>
        <w:t xml:space="preserve"> </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3.1.1</w:t>
      </w:r>
      <w:r>
        <w:rPr>
          <w:rFonts w:asciiTheme="minorEastAsia" w:hAnsiTheme="minorEastAsia" w:cstheme="minorEastAsia" w:hint="eastAsia"/>
          <w:szCs w:val="21"/>
        </w:rPr>
        <w:t>测量界面下，</w:t>
      </w:r>
      <w:proofErr w:type="gramStart"/>
      <w:r>
        <w:rPr>
          <w:rFonts w:asciiTheme="minorEastAsia" w:hAnsiTheme="minorEastAsia" w:cstheme="minorEastAsia" w:hint="eastAsia"/>
          <w:szCs w:val="21"/>
        </w:rPr>
        <w:t>长按“</w:t>
      </w:r>
      <w:r>
        <w:rPr>
          <w:rFonts w:asciiTheme="minorEastAsia" w:hAnsiTheme="minorEastAsia" w:cstheme="minorEastAsia" w:hint="eastAsia"/>
          <w:szCs w:val="21"/>
        </w:rPr>
        <w:t>MD</w:t>
      </w:r>
      <w:r>
        <w:rPr>
          <w:rFonts w:asciiTheme="minorEastAsia" w:hAnsiTheme="minorEastAsia" w:cstheme="minorEastAsia" w:hint="eastAsia"/>
          <w:szCs w:val="21"/>
        </w:rPr>
        <w:t>”</w:t>
      </w:r>
      <w:proofErr w:type="gramEnd"/>
      <w:r>
        <w:rPr>
          <w:rFonts w:asciiTheme="minorEastAsia" w:hAnsiTheme="minorEastAsia" w:cstheme="minorEastAsia" w:hint="eastAsia"/>
          <w:szCs w:val="21"/>
        </w:rPr>
        <w:t>8</w:t>
      </w:r>
      <w:r>
        <w:rPr>
          <w:rFonts w:asciiTheme="minorEastAsia" w:hAnsiTheme="minorEastAsia" w:cstheme="minorEastAsia" w:hint="eastAsia"/>
          <w:szCs w:val="21"/>
        </w:rPr>
        <w:t>秒，进入设置界面，如下图所示：</w:t>
      </w:r>
    </w:p>
    <w:p w:rsidR="00D959F1" w:rsidRDefault="00B448D7">
      <w:pPr>
        <w:tabs>
          <w:tab w:val="left" w:pos="3396"/>
        </w:tabs>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0" distR="0">
            <wp:extent cx="4213860" cy="3033395"/>
            <wp:effectExtent l="0" t="0" r="15240" b="14605"/>
            <wp:docPr id="11" name="图片 10" descr="设置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设置项.jpg"/>
                    <pic:cNvPicPr>
                      <a:picLocks noChangeAspect="1"/>
                    </pic:cNvPicPr>
                  </pic:nvPicPr>
                  <pic:blipFill>
                    <a:blip r:embed="rId11" cstate="print"/>
                    <a:stretch>
                      <a:fillRect/>
                    </a:stretch>
                  </pic:blipFill>
                  <pic:spPr>
                    <a:xfrm>
                      <a:off x="0" y="0"/>
                      <a:ext cx="4213860" cy="3033395"/>
                    </a:xfrm>
                    <a:prstGeom prst="rect">
                      <a:avLst/>
                    </a:prstGeom>
                  </pic:spPr>
                </pic:pic>
              </a:graphicData>
            </a:graphic>
          </wp:inline>
        </w:drawing>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0" distR="0">
            <wp:extent cx="356235" cy="191135"/>
            <wp:effectExtent l="19050" t="0" r="5269" b="0"/>
            <wp:docPr id="12" name="图片 11" descr="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UNIT.jpg"/>
                    <pic:cNvPicPr>
                      <a:picLocks noChangeAspect="1"/>
                    </pic:cNvPicPr>
                  </pic:nvPicPr>
                  <pic:blipFill>
                    <a:blip r:embed="rId12" cstate="print"/>
                    <a:stretch>
                      <a:fillRect/>
                    </a:stretch>
                  </pic:blipFill>
                  <pic:spPr>
                    <a:xfrm>
                      <a:off x="0" y="0"/>
                      <a:ext cx="356681" cy="191311"/>
                    </a:xfrm>
                    <a:prstGeom prst="rect">
                      <a:avLst/>
                    </a:prstGeom>
                  </pic:spPr>
                </pic:pic>
              </a:graphicData>
            </a:graphic>
          </wp:inline>
        </w:drawing>
      </w:r>
      <w:r>
        <w:rPr>
          <w:rFonts w:asciiTheme="minorEastAsia" w:hAnsiTheme="minorEastAsia" w:cstheme="minorEastAsia" w:hint="eastAsia"/>
          <w:szCs w:val="21"/>
        </w:rPr>
        <w:t>（</w:t>
      </w:r>
      <w:r>
        <w:rPr>
          <w:rFonts w:asciiTheme="minorEastAsia" w:hAnsiTheme="minorEastAsia" w:cstheme="minorEastAsia" w:hint="eastAsia"/>
          <w:szCs w:val="21"/>
        </w:rPr>
        <w:t>UNIT</w:t>
      </w:r>
      <w:r>
        <w:rPr>
          <w:rFonts w:asciiTheme="minorEastAsia" w:hAnsiTheme="minorEastAsia" w:cstheme="minorEastAsia" w:hint="eastAsia"/>
          <w:szCs w:val="21"/>
        </w:rPr>
        <w:t>）单位设定：本仪器可切换</w:t>
      </w:r>
      <w:r>
        <w:rPr>
          <w:rFonts w:asciiTheme="minorEastAsia" w:hAnsiTheme="minorEastAsia" w:cstheme="minorEastAsia" w:hint="eastAsia"/>
          <w:szCs w:val="21"/>
        </w:rPr>
        <w:t>3</w:t>
      </w:r>
      <w:r>
        <w:rPr>
          <w:rFonts w:asciiTheme="minorEastAsia" w:hAnsiTheme="minorEastAsia" w:cstheme="minorEastAsia" w:hint="eastAsia"/>
          <w:szCs w:val="21"/>
        </w:rPr>
        <w:t>个单位，进入单位设置界面后，按“</w:t>
      </w:r>
      <w:r>
        <w:rPr>
          <w:rFonts w:asciiTheme="minorEastAsia" w:hAnsiTheme="minorEastAsia" w:cstheme="minorEastAsia" w:hint="eastAsia"/>
          <w:szCs w:val="21"/>
        </w:rPr>
        <w:t>+</w:t>
      </w:r>
      <w:r>
        <w:rPr>
          <w:rFonts w:asciiTheme="minorEastAsia" w:hAnsiTheme="minorEastAsia" w:cstheme="minorEastAsia" w:hint="eastAsia"/>
          <w:szCs w:val="21"/>
        </w:rPr>
        <w:t>”或“</w:t>
      </w:r>
      <w:r>
        <w:rPr>
          <w:rFonts w:asciiTheme="minorEastAsia" w:hAnsiTheme="minorEastAsia" w:cstheme="minorEastAsia" w:hint="eastAsia"/>
          <w:szCs w:val="21"/>
        </w:rPr>
        <w:t>-</w:t>
      </w:r>
      <w:r>
        <w:rPr>
          <w:rFonts w:asciiTheme="minorEastAsia" w:hAnsiTheme="minorEastAsia" w:cstheme="minorEastAsia" w:hint="eastAsia"/>
          <w:szCs w:val="21"/>
        </w:rPr>
        <w:t>”号键来选择单位，如下图所示：</w:t>
      </w:r>
    </w:p>
    <w:p w:rsidR="00D959F1" w:rsidRDefault="00B448D7">
      <w:pPr>
        <w:tabs>
          <w:tab w:val="left" w:pos="3396"/>
        </w:tabs>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4418965" cy="1229995"/>
            <wp:effectExtent l="0" t="0" r="635" b="8255"/>
            <wp:docPr id="14" name="图片 13" descr="UNIT设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UNIT设置.jpg"/>
                    <pic:cNvPicPr>
                      <a:picLocks noChangeAspect="1"/>
                    </pic:cNvPicPr>
                  </pic:nvPicPr>
                  <pic:blipFill>
                    <a:blip r:embed="rId13" cstate="print"/>
                    <a:stretch>
                      <a:fillRect/>
                    </a:stretch>
                  </pic:blipFill>
                  <pic:spPr>
                    <a:xfrm>
                      <a:off x="0" y="0"/>
                      <a:ext cx="4418965" cy="1229995"/>
                    </a:xfrm>
                    <a:prstGeom prst="rect">
                      <a:avLst/>
                    </a:prstGeom>
                  </pic:spPr>
                </pic:pic>
              </a:graphicData>
            </a:graphic>
          </wp:inline>
        </w:drawing>
      </w:r>
    </w:p>
    <w:p w:rsidR="00D959F1" w:rsidRDefault="00B448D7">
      <w:pPr>
        <w:pStyle w:val="11"/>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noProof/>
          <w:szCs w:val="21"/>
        </w:rPr>
        <w:drawing>
          <wp:anchor distT="0" distB="0" distL="114300" distR="114300" simplePos="0" relativeHeight="251663360" behindDoc="0" locked="0" layoutInCell="1" allowOverlap="1">
            <wp:simplePos x="0" y="0"/>
            <wp:positionH relativeFrom="column">
              <wp:posOffset>22860</wp:posOffset>
            </wp:positionH>
            <wp:positionV relativeFrom="paragraph">
              <wp:posOffset>88900</wp:posOffset>
            </wp:positionV>
            <wp:extent cx="447040" cy="189865"/>
            <wp:effectExtent l="19050" t="0" r="0" b="0"/>
            <wp:wrapNone/>
            <wp:docPr id="17" name="图片 14" descr="RE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RESET.jpg"/>
                    <pic:cNvPicPr>
                      <a:picLocks noChangeAspect="1"/>
                    </pic:cNvPicPr>
                  </pic:nvPicPr>
                  <pic:blipFill>
                    <a:blip r:embed="rId14" cstate="print"/>
                    <a:stretch>
                      <a:fillRect/>
                    </a:stretch>
                  </pic:blipFill>
                  <pic:spPr>
                    <a:xfrm>
                      <a:off x="0" y="0"/>
                      <a:ext cx="446777" cy="189781"/>
                    </a:xfrm>
                    <a:prstGeom prst="rect">
                      <a:avLst/>
                    </a:prstGeom>
                  </pic:spPr>
                </pic:pic>
              </a:graphicData>
            </a:graphic>
          </wp:anchor>
        </w:drawing>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RESET</w:t>
      </w:r>
      <w:r>
        <w:rPr>
          <w:rFonts w:asciiTheme="minorEastAsia" w:eastAsiaTheme="minorEastAsia" w:hAnsiTheme="minorEastAsia" w:cstheme="minorEastAsia" w:hint="eastAsia"/>
          <w:szCs w:val="21"/>
        </w:rPr>
        <w:t>）恢复出厂设置功能：在此设置项目下，按“</w:t>
      </w:r>
      <w:r>
        <w:rPr>
          <w:rFonts w:asciiTheme="minorEastAsia" w:eastAsiaTheme="minorEastAsia" w:hAnsiTheme="minorEastAsia" w:cstheme="minorEastAsia" w:hint="eastAsia"/>
          <w:szCs w:val="21"/>
        </w:rPr>
        <w:t>MD</w:t>
      </w:r>
      <w:r>
        <w:rPr>
          <w:rFonts w:asciiTheme="minorEastAsia" w:eastAsiaTheme="minorEastAsia" w:hAnsiTheme="minorEastAsia" w:cstheme="minorEastAsia" w:hint="eastAsia"/>
          <w:szCs w:val="21"/>
        </w:rPr>
        <w:t>”键即可恢复出厂设置，机器关机。若使用机器重新开机即可。</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275590" cy="191135"/>
            <wp:effectExtent l="19050" t="0" r="0" b="0"/>
            <wp:docPr id="18" name="图片 17" descr="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REF.jpg"/>
                    <pic:cNvPicPr>
                      <a:picLocks noChangeAspect="1"/>
                    </pic:cNvPicPr>
                  </pic:nvPicPr>
                  <pic:blipFill>
                    <a:blip r:embed="rId15" cstate="print"/>
                    <a:stretch>
                      <a:fillRect/>
                    </a:stretch>
                  </pic:blipFill>
                  <pic:spPr>
                    <a:xfrm>
                      <a:off x="0" y="0"/>
                      <a:ext cx="274248" cy="189781"/>
                    </a:xfrm>
                    <a:prstGeom prst="rect">
                      <a:avLst/>
                    </a:prstGeom>
                  </pic:spPr>
                </pic:pic>
              </a:graphicData>
            </a:graphic>
          </wp:inline>
        </w:drawing>
      </w:r>
      <w:r>
        <w:rPr>
          <w:rFonts w:asciiTheme="minorEastAsia" w:hAnsiTheme="minorEastAsia" w:cstheme="minorEastAsia" w:hint="eastAsia"/>
          <w:szCs w:val="21"/>
        </w:rPr>
        <w:t>（</w:t>
      </w:r>
      <w:r>
        <w:rPr>
          <w:rFonts w:asciiTheme="minorEastAsia" w:hAnsiTheme="minorEastAsia" w:cstheme="minorEastAsia" w:hint="eastAsia"/>
          <w:szCs w:val="21"/>
        </w:rPr>
        <w:t>REF</w:t>
      </w:r>
      <w:r>
        <w:rPr>
          <w:rFonts w:asciiTheme="minorEastAsia" w:hAnsiTheme="minorEastAsia" w:cstheme="minorEastAsia" w:hint="eastAsia"/>
          <w:szCs w:val="21"/>
        </w:rPr>
        <w:t>）厂家设定值：与用户无关。</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0" distR="0">
            <wp:extent cx="548640" cy="191135"/>
            <wp:effectExtent l="19050" t="0" r="3378" b="0"/>
            <wp:docPr id="19" name="图片 18" descr="BAC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BACSET.jpg"/>
                    <pic:cNvPicPr>
                      <a:picLocks noChangeAspect="1"/>
                    </pic:cNvPicPr>
                  </pic:nvPicPr>
                  <pic:blipFill>
                    <a:blip r:embed="rId16" cstate="print"/>
                    <a:stretch>
                      <a:fillRect/>
                    </a:stretch>
                  </pic:blipFill>
                  <pic:spPr>
                    <a:xfrm>
                      <a:off x="0" y="0"/>
                      <a:ext cx="549072" cy="191311"/>
                    </a:xfrm>
                    <a:prstGeom prst="rect">
                      <a:avLst/>
                    </a:prstGeom>
                  </pic:spPr>
                </pic:pic>
              </a:graphicData>
            </a:graphic>
          </wp:inline>
        </w:drawing>
      </w:r>
      <w:r>
        <w:rPr>
          <w:rFonts w:asciiTheme="minorEastAsia" w:hAnsiTheme="minorEastAsia" w:cstheme="minorEastAsia" w:hint="eastAsia"/>
          <w:szCs w:val="21"/>
        </w:rPr>
        <w:t>（</w:t>
      </w:r>
      <w:r>
        <w:rPr>
          <w:rFonts w:asciiTheme="minorEastAsia" w:hAnsiTheme="minorEastAsia" w:cstheme="minorEastAsia" w:hint="eastAsia"/>
          <w:szCs w:val="21"/>
        </w:rPr>
        <w:t>BACSET</w:t>
      </w:r>
      <w:r>
        <w:rPr>
          <w:rFonts w:asciiTheme="minorEastAsia" w:hAnsiTheme="minorEastAsia" w:cstheme="minorEastAsia" w:hint="eastAsia"/>
          <w:szCs w:val="21"/>
        </w:rPr>
        <w:t>）背光功能设置：在此设置项目下，用“</w:t>
      </w:r>
      <w:r>
        <w:rPr>
          <w:rFonts w:asciiTheme="minorEastAsia" w:hAnsiTheme="minorEastAsia" w:cstheme="minorEastAsia" w:hint="eastAsia"/>
          <w:szCs w:val="21"/>
        </w:rPr>
        <w:t>+</w:t>
      </w:r>
      <w:r>
        <w:rPr>
          <w:rFonts w:asciiTheme="minorEastAsia" w:hAnsiTheme="minorEastAsia" w:cstheme="minorEastAsia" w:hint="eastAsia"/>
          <w:szCs w:val="21"/>
        </w:rPr>
        <w:t>”或“</w:t>
      </w:r>
      <w:r>
        <w:rPr>
          <w:rFonts w:asciiTheme="minorEastAsia" w:hAnsiTheme="minorEastAsia" w:cstheme="minorEastAsia" w:hint="eastAsia"/>
          <w:szCs w:val="21"/>
        </w:rPr>
        <w:t>-</w:t>
      </w:r>
      <w:r>
        <w:rPr>
          <w:rFonts w:asciiTheme="minorEastAsia" w:hAnsiTheme="minorEastAsia" w:cstheme="minorEastAsia" w:hint="eastAsia"/>
          <w:szCs w:val="21"/>
        </w:rPr>
        <w:t>”键选择，选择“</w:t>
      </w:r>
      <w:r>
        <w:rPr>
          <w:rFonts w:asciiTheme="minorEastAsia" w:hAnsiTheme="minorEastAsia" w:cstheme="minorEastAsia" w:hint="eastAsia"/>
          <w:noProof/>
          <w:szCs w:val="21"/>
        </w:rPr>
        <w:drawing>
          <wp:inline distT="0" distB="0" distL="0" distR="0">
            <wp:extent cx="257175" cy="188595"/>
            <wp:effectExtent l="19050" t="0" r="9457" b="0"/>
            <wp:docPr id="20" name="图片 19" descr="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YES.jpg"/>
                    <pic:cNvPicPr>
                      <a:picLocks noChangeAspect="1"/>
                    </pic:cNvPicPr>
                  </pic:nvPicPr>
                  <pic:blipFill>
                    <a:blip r:embed="rId17" cstate="print"/>
                    <a:stretch>
                      <a:fillRect/>
                    </a:stretch>
                  </pic:blipFill>
                  <pic:spPr>
                    <a:xfrm>
                      <a:off x="0" y="0"/>
                      <a:ext cx="257243" cy="189149"/>
                    </a:xfrm>
                    <a:prstGeom prst="rect">
                      <a:avLst/>
                    </a:prstGeom>
                  </pic:spPr>
                </pic:pic>
              </a:graphicData>
            </a:graphic>
          </wp:inline>
        </w:drawing>
      </w:r>
      <w:r>
        <w:rPr>
          <w:rFonts w:asciiTheme="minorEastAsia" w:hAnsiTheme="minorEastAsia" w:cstheme="minorEastAsia" w:hint="eastAsia"/>
          <w:szCs w:val="21"/>
        </w:rPr>
        <w:t>（</w:t>
      </w:r>
      <w:r>
        <w:rPr>
          <w:rFonts w:asciiTheme="minorEastAsia" w:hAnsiTheme="minorEastAsia" w:cstheme="minorEastAsia" w:hint="eastAsia"/>
          <w:szCs w:val="21"/>
        </w:rPr>
        <w:t>YES</w:t>
      </w:r>
      <w:r>
        <w:rPr>
          <w:rFonts w:asciiTheme="minorEastAsia" w:hAnsiTheme="minorEastAsia" w:cstheme="minorEastAsia" w:hint="eastAsia"/>
          <w:szCs w:val="21"/>
        </w:rPr>
        <w:t>）”背光开启，选择“</w:t>
      </w:r>
      <w:r>
        <w:rPr>
          <w:rFonts w:asciiTheme="minorEastAsia" w:hAnsiTheme="minorEastAsia" w:cstheme="minorEastAsia" w:hint="eastAsia"/>
          <w:noProof/>
          <w:szCs w:val="21"/>
        </w:rPr>
        <w:drawing>
          <wp:inline distT="0" distB="0" distL="0" distR="0">
            <wp:extent cx="159385" cy="187960"/>
            <wp:effectExtent l="19050" t="0" r="0" b="0"/>
            <wp:docPr id="21" name="图片 20" desc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NO.jpg"/>
                    <pic:cNvPicPr>
                      <a:picLocks noChangeAspect="1"/>
                    </pic:cNvPicPr>
                  </pic:nvPicPr>
                  <pic:blipFill>
                    <a:blip r:embed="rId18" cstate="print"/>
                    <a:stretch>
                      <a:fillRect/>
                    </a:stretch>
                  </pic:blipFill>
                  <pic:spPr>
                    <a:xfrm>
                      <a:off x="0" y="0"/>
                      <a:ext cx="159966" cy="188068"/>
                    </a:xfrm>
                    <a:prstGeom prst="rect">
                      <a:avLst/>
                    </a:prstGeom>
                  </pic:spPr>
                </pic:pic>
              </a:graphicData>
            </a:graphic>
          </wp:inline>
        </w:drawing>
      </w:r>
      <w:r>
        <w:rPr>
          <w:rFonts w:asciiTheme="minorEastAsia" w:hAnsiTheme="minorEastAsia" w:cstheme="minorEastAsia" w:hint="eastAsia"/>
          <w:szCs w:val="21"/>
        </w:rPr>
        <w:t>（</w:t>
      </w:r>
      <w:r>
        <w:rPr>
          <w:rFonts w:asciiTheme="minorEastAsia" w:hAnsiTheme="minorEastAsia" w:cstheme="minorEastAsia" w:hint="eastAsia"/>
          <w:szCs w:val="21"/>
        </w:rPr>
        <w:t>NO</w:t>
      </w:r>
      <w:r>
        <w:rPr>
          <w:rFonts w:asciiTheme="minorEastAsia" w:hAnsiTheme="minorEastAsia" w:cstheme="minorEastAsia" w:hint="eastAsia"/>
          <w:szCs w:val="21"/>
        </w:rPr>
        <w:t>）”背光关闭，选定后按“</w:t>
      </w:r>
      <w:r>
        <w:rPr>
          <w:rFonts w:asciiTheme="minorEastAsia" w:hAnsiTheme="minorEastAsia" w:cstheme="minorEastAsia" w:hint="eastAsia"/>
          <w:szCs w:val="21"/>
        </w:rPr>
        <w:t>M</w:t>
      </w:r>
      <w:r>
        <w:rPr>
          <w:rFonts w:asciiTheme="minorEastAsia" w:hAnsiTheme="minorEastAsia" w:cstheme="minorEastAsia" w:hint="eastAsia"/>
          <w:szCs w:val="21"/>
        </w:rPr>
        <w:t>D</w:t>
      </w:r>
      <w:r>
        <w:rPr>
          <w:rFonts w:asciiTheme="minorEastAsia" w:hAnsiTheme="minorEastAsia" w:cstheme="minorEastAsia" w:hint="eastAsia"/>
          <w:szCs w:val="21"/>
        </w:rPr>
        <w:t>”键保存，返回到设置界面。</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360680" cy="191770"/>
            <wp:effectExtent l="19050" t="0" r="946" b="0"/>
            <wp:docPr id="22" name="图片 21" descr="G.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G.SET.jpg"/>
                    <pic:cNvPicPr>
                      <a:picLocks noChangeAspect="1"/>
                    </pic:cNvPicPr>
                  </pic:nvPicPr>
                  <pic:blipFill>
                    <a:blip r:embed="rId19" cstate="print"/>
                    <a:stretch>
                      <a:fillRect/>
                    </a:stretch>
                  </pic:blipFill>
                  <pic:spPr>
                    <a:xfrm>
                      <a:off x="0" y="0"/>
                      <a:ext cx="361004" cy="192391"/>
                    </a:xfrm>
                    <a:prstGeom prst="rect">
                      <a:avLst/>
                    </a:prstGeom>
                  </pic:spPr>
                </pic:pic>
              </a:graphicData>
            </a:graphic>
          </wp:inline>
        </w:drawing>
      </w:r>
      <w:r>
        <w:rPr>
          <w:rFonts w:asciiTheme="minorEastAsia" w:hAnsiTheme="minorEastAsia" w:cstheme="minorEastAsia" w:hint="eastAsia"/>
          <w:szCs w:val="21"/>
        </w:rPr>
        <w:t>（</w:t>
      </w:r>
      <w:r>
        <w:rPr>
          <w:rFonts w:asciiTheme="minorEastAsia" w:hAnsiTheme="minorEastAsia" w:cstheme="minorEastAsia" w:hint="eastAsia"/>
          <w:szCs w:val="21"/>
        </w:rPr>
        <w:t>G.SET</w:t>
      </w:r>
      <w:r>
        <w:rPr>
          <w:rFonts w:asciiTheme="minorEastAsia" w:hAnsiTheme="minorEastAsia" w:cstheme="minorEastAsia" w:hint="eastAsia"/>
          <w:szCs w:val="21"/>
        </w:rPr>
        <w:t>）重力加速度设定：用户可根据本地区的位置设定重力加速度值，默认值为</w:t>
      </w:r>
      <w:r>
        <w:rPr>
          <w:rFonts w:asciiTheme="minorEastAsia" w:hAnsiTheme="minorEastAsia" w:cstheme="minorEastAsia" w:hint="eastAsia"/>
          <w:szCs w:val="21"/>
        </w:rPr>
        <w:t>09.800</w:t>
      </w:r>
      <w:r>
        <w:rPr>
          <w:rFonts w:asciiTheme="minorEastAsia" w:hAnsiTheme="minorEastAsia" w:cstheme="minorEastAsia" w:hint="eastAsia"/>
          <w:szCs w:val="21"/>
        </w:rPr>
        <w:t>。</w:t>
      </w:r>
    </w:p>
    <w:p w:rsidR="00D959F1" w:rsidRDefault="00B448D7">
      <w:pPr>
        <w:tabs>
          <w:tab w:val="left" w:pos="3396"/>
        </w:tabs>
        <w:spacing w:line="264" w:lineRule="auto"/>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366395" cy="191135"/>
            <wp:effectExtent l="19050" t="0" r="0" b="0"/>
            <wp:docPr id="23" name="图片 22" descr="OF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OFFT.jpg"/>
                    <pic:cNvPicPr>
                      <a:picLocks noChangeAspect="1"/>
                    </pic:cNvPicPr>
                  </pic:nvPicPr>
                  <pic:blipFill>
                    <a:blip r:embed="rId20" cstate="print"/>
                    <a:stretch>
                      <a:fillRect/>
                    </a:stretch>
                  </pic:blipFill>
                  <pic:spPr>
                    <a:xfrm>
                      <a:off x="0" y="0"/>
                      <a:ext cx="362612" cy="190831"/>
                    </a:xfrm>
                    <a:prstGeom prst="rect">
                      <a:avLst/>
                    </a:prstGeom>
                  </pic:spPr>
                </pic:pic>
              </a:graphicData>
            </a:graphic>
          </wp:inline>
        </w:drawing>
      </w:r>
      <w:r>
        <w:rPr>
          <w:rFonts w:asciiTheme="minorEastAsia" w:hAnsiTheme="minorEastAsia" w:cstheme="minorEastAsia" w:hint="eastAsia"/>
          <w:szCs w:val="21"/>
        </w:rPr>
        <w:t>（</w:t>
      </w:r>
      <w:r>
        <w:rPr>
          <w:rFonts w:asciiTheme="minorEastAsia" w:hAnsiTheme="minorEastAsia" w:cstheme="minorEastAsia" w:hint="eastAsia"/>
          <w:szCs w:val="21"/>
        </w:rPr>
        <w:t>OFFT</w:t>
      </w:r>
      <w:r>
        <w:rPr>
          <w:rFonts w:asciiTheme="minorEastAsia" w:hAnsiTheme="minorEastAsia" w:cstheme="minorEastAsia" w:hint="eastAsia"/>
          <w:szCs w:val="21"/>
        </w:rPr>
        <w:t>）自动关机时间设定：在此设置项目下，用“</w:t>
      </w:r>
      <w:r>
        <w:rPr>
          <w:rFonts w:asciiTheme="minorEastAsia" w:hAnsiTheme="minorEastAsia" w:cstheme="minorEastAsia" w:hint="eastAsia"/>
          <w:szCs w:val="21"/>
        </w:rPr>
        <w:t>+</w:t>
      </w:r>
      <w:r>
        <w:rPr>
          <w:rFonts w:asciiTheme="minorEastAsia" w:hAnsiTheme="minorEastAsia" w:cstheme="minorEastAsia" w:hint="eastAsia"/>
          <w:szCs w:val="21"/>
        </w:rPr>
        <w:t>”和“</w:t>
      </w:r>
      <w:r>
        <w:rPr>
          <w:rFonts w:asciiTheme="minorEastAsia" w:hAnsiTheme="minorEastAsia" w:cstheme="minorEastAsia" w:hint="eastAsia"/>
          <w:szCs w:val="21"/>
        </w:rPr>
        <w:t>-</w:t>
      </w:r>
      <w:r>
        <w:rPr>
          <w:rFonts w:asciiTheme="minorEastAsia" w:hAnsiTheme="minorEastAsia" w:cstheme="minorEastAsia" w:hint="eastAsia"/>
          <w:szCs w:val="21"/>
        </w:rPr>
        <w:t>”选择，可设定</w:t>
      </w:r>
      <w:r>
        <w:rPr>
          <w:rFonts w:asciiTheme="minorEastAsia" w:hAnsiTheme="minorEastAsia" w:cstheme="minorEastAsia" w:hint="eastAsia"/>
          <w:szCs w:val="21"/>
        </w:rPr>
        <w:t>0</w:t>
      </w:r>
      <w:r>
        <w:rPr>
          <w:rFonts w:asciiTheme="minorEastAsia" w:hAnsiTheme="minorEastAsia" w:cstheme="minorEastAsia" w:hint="eastAsia"/>
          <w:szCs w:val="21"/>
        </w:rPr>
        <w:t>分钟到</w:t>
      </w:r>
      <w:r>
        <w:rPr>
          <w:rFonts w:asciiTheme="minorEastAsia" w:hAnsiTheme="minorEastAsia" w:cstheme="minorEastAsia" w:hint="eastAsia"/>
          <w:szCs w:val="21"/>
        </w:rPr>
        <w:t>9999</w:t>
      </w:r>
      <w:r>
        <w:rPr>
          <w:rFonts w:asciiTheme="minorEastAsia" w:hAnsiTheme="minorEastAsia" w:cstheme="minorEastAsia" w:hint="eastAsia"/>
          <w:szCs w:val="21"/>
        </w:rPr>
        <w:t>分钟自动关机，也可设定“</w:t>
      </w:r>
      <w:r>
        <w:rPr>
          <w:rFonts w:asciiTheme="minorEastAsia" w:hAnsiTheme="minorEastAsia" w:cstheme="minorEastAsia" w:hint="eastAsia"/>
          <w:szCs w:val="21"/>
        </w:rPr>
        <w:t>0000</w:t>
      </w:r>
      <w:r>
        <w:rPr>
          <w:rFonts w:asciiTheme="minorEastAsia" w:hAnsiTheme="minorEastAsia" w:cstheme="minorEastAsia" w:hint="eastAsia"/>
          <w:szCs w:val="21"/>
        </w:rPr>
        <w:t>”</w:t>
      </w:r>
      <w:proofErr w:type="gramStart"/>
      <w:r>
        <w:rPr>
          <w:rFonts w:asciiTheme="minorEastAsia" w:hAnsiTheme="minorEastAsia" w:cstheme="minorEastAsia" w:hint="eastAsia"/>
          <w:szCs w:val="21"/>
        </w:rPr>
        <w:t>不</w:t>
      </w:r>
      <w:proofErr w:type="gramEnd"/>
      <w:r>
        <w:rPr>
          <w:rFonts w:asciiTheme="minorEastAsia" w:hAnsiTheme="minorEastAsia" w:cstheme="minorEastAsia" w:hint="eastAsia"/>
          <w:szCs w:val="21"/>
        </w:rPr>
        <w:t>自动关机。如选</w:t>
      </w:r>
      <w:proofErr w:type="gramStart"/>
      <w:r>
        <w:rPr>
          <w:rFonts w:asciiTheme="minorEastAsia" w:hAnsiTheme="minorEastAsia" w:cstheme="minorEastAsia" w:hint="eastAsia"/>
          <w:szCs w:val="21"/>
        </w:rPr>
        <w:t>不</w:t>
      </w:r>
      <w:proofErr w:type="gramEnd"/>
      <w:r>
        <w:rPr>
          <w:rFonts w:asciiTheme="minorEastAsia" w:hAnsiTheme="minorEastAsia" w:cstheme="minorEastAsia" w:hint="eastAsia"/>
          <w:szCs w:val="21"/>
        </w:rPr>
        <w:t>自动关机，选定后按“</w:t>
      </w:r>
      <w:r>
        <w:rPr>
          <w:rFonts w:asciiTheme="minorEastAsia" w:hAnsiTheme="minorEastAsia" w:cstheme="minorEastAsia" w:hint="eastAsia"/>
          <w:szCs w:val="21"/>
        </w:rPr>
        <w:t>MD</w:t>
      </w:r>
      <w:r>
        <w:rPr>
          <w:rFonts w:asciiTheme="minorEastAsia" w:hAnsiTheme="minorEastAsia" w:cstheme="minorEastAsia" w:hint="eastAsia"/>
          <w:szCs w:val="21"/>
        </w:rPr>
        <w:t>”键完成设定，返回到设置界面。仪器默认设置为</w:t>
      </w:r>
      <w:r>
        <w:rPr>
          <w:rFonts w:asciiTheme="minorEastAsia" w:hAnsiTheme="minorEastAsia" w:cstheme="minorEastAsia" w:hint="eastAsia"/>
          <w:szCs w:val="21"/>
        </w:rPr>
        <w:t>10</w:t>
      </w:r>
      <w:r>
        <w:rPr>
          <w:rFonts w:asciiTheme="minorEastAsia" w:hAnsiTheme="minorEastAsia" w:cstheme="minorEastAsia" w:hint="eastAsia"/>
          <w:szCs w:val="21"/>
        </w:rPr>
        <w:t>分钟。</w:t>
      </w:r>
    </w:p>
    <w:p w:rsidR="00D959F1" w:rsidRDefault="00B448D7">
      <w:pPr>
        <w:tabs>
          <w:tab w:val="left" w:pos="3396"/>
        </w:tabs>
        <w:spacing w:line="264" w:lineRule="auto"/>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457200" cy="191135"/>
            <wp:effectExtent l="19050" t="0" r="0" b="0"/>
            <wp:docPr id="24" name="图片 23" descr="LO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LOSET.jpg"/>
                    <pic:cNvPicPr>
                      <a:picLocks noChangeAspect="1"/>
                    </pic:cNvPicPr>
                  </pic:nvPicPr>
                  <pic:blipFill>
                    <a:blip r:embed="rId21" cstate="print"/>
                    <a:stretch>
                      <a:fillRect/>
                    </a:stretch>
                  </pic:blipFill>
                  <pic:spPr>
                    <a:xfrm>
                      <a:off x="0" y="0"/>
                      <a:ext cx="457200" cy="191311"/>
                    </a:xfrm>
                    <a:prstGeom prst="rect">
                      <a:avLst/>
                    </a:prstGeom>
                  </pic:spPr>
                </pic:pic>
              </a:graphicData>
            </a:graphic>
          </wp:inline>
        </w:drawing>
      </w:r>
      <w:r>
        <w:rPr>
          <w:rFonts w:asciiTheme="minorEastAsia" w:hAnsiTheme="minorEastAsia" w:cstheme="minorEastAsia" w:hint="eastAsia"/>
          <w:szCs w:val="21"/>
        </w:rPr>
        <w:t>（</w:t>
      </w:r>
      <w:r>
        <w:rPr>
          <w:rFonts w:asciiTheme="minorEastAsia" w:hAnsiTheme="minorEastAsia" w:cstheme="minorEastAsia" w:hint="eastAsia"/>
          <w:szCs w:val="21"/>
        </w:rPr>
        <w:t>LOSET</w:t>
      </w:r>
      <w:r>
        <w:rPr>
          <w:rFonts w:asciiTheme="minorEastAsia" w:hAnsiTheme="minorEastAsia" w:cstheme="minorEastAsia" w:hint="eastAsia"/>
          <w:szCs w:val="21"/>
        </w:rPr>
        <w:t>）峰值最小保存值：最小峰值保存值，峰值模式下，当前值小于该值时，峰值将不被保存。</w:t>
      </w:r>
    </w:p>
    <w:p w:rsidR="00D959F1" w:rsidRDefault="00B448D7">
      <w:pPr>
        <w:tabs>
          <w:tab w:val="left" w:pos="3396"/>
        </w:tabs>
        <w:spacing w:line="264" w:lineRule="auto"/>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366395" cy="191135"/>
            <wp:effectExtent l="19050" t="0" r="0" b="0"/>
            <wp:docPr id="2" name="图片 1" descr="LO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DT.jpg"/>
                    <pic:cNvPicPr>
                      <a:picLocks noChangeAspect="1"/>
                    </pic:cNvPicPr>
                  </pic:nvPicPr>
                  <pic:blipFill>
                    <a:blip r:embed="rId22" cstate="print"/>
                    <a:stretch>
                      <a:fillRect/>
                    </a:stretch>
                  </pic:blipFill>
                  <pic:spPr>
                    <a:xfrm>
                      <a:off x="0" y="0"/>
                      <a:ext cx="366409" cy="191311"/>
                    </a:xfrm>
                    <a:prstGeom prst="rect">
                      <a:avLst/>
                    </a:prstGeom>
                  </pic:spPr>
                </pic:pic>
              </a:graphicData>
            </a:graphic>
          </wp:inline>
        </w:drawing>
      </w:r>
      <w:r>
        <w:rPr>
          <w:rFonts w:asciiTheme="minorEastAsia" w:hAnsiTheme="minorEastAsia" w:cstheme="minorEastAsia" w:hint="eastAsia"/>
          <w:szCs w:val="21"/>
        </w:rPr>
        <w:t>（</w:t>
      </w:r>
      <w:r>
        <w:rPr>
          <w:rFonts w:asciiTheme="minorEastAsia" w:hAnsiTheme="minorEastAsia" w:cstheme="minorEastAsia" w:hint="eastAsia"/>
          <w:szCs w:val="21"/>
        </w:rPr>
        <w:t>LODT</w:t>
      </w:r>
      <w:r>
        <w:rPr>
          <w:rFonts w:asciiTheme="minorEastAsia" w:hAnsiTheme="minorEastAsia" w:cstheme="minorEastAsia" w:hint="eastAsia"/>
          <w:szCs w:val="21"/>
        </w:rPr>
        <w:t>）测试值下限设定：设定测试值下限，下限值默认为</w:t>
      </w:r>
      <w:r>
        <w:rPr>
          <w:rFonts w:asciiTheme="minorEastAsia" w:hAnsiTheme="minorEastAsia" w:cstheme="minorEastAsia" w:hint="eastAsia"/>
          <w:szCs w:val="21"/>
        </w:rPr>
        <w:t>0</w:t>
      </w:r>
      <w:r>
        <w:rPr>
          <w:rFonts w:asciiTheme="minorEastAsia" w:hAnsiTheme="minorEastAsia" w:cstheme="minorEastAsia" w:hint="eastAsia"/>
          <w:szCs w:val="21"/>
        </w:rPr>
        <w:t>。低于下限为超出范围，“</w:t>
      </w:r>
      <w:r>
        <w:rPr>
          <w:rFonts w:asciiTheme="minorEastAsia" w:hAnsiTheme="minorEastAsia" w:cstheme="minorEastAsia" w:hint="eastAsia"/>
          <w:szCs w:val="21"/>
        </w:rPr>
        <w:t>MIN</w:t>
      </w:r>
      <w:r>
        <w:rPr>
          <w:rFonts w:asciiTheme="minorEastAsia" w:hAnsiTheme="minorEastAsia" w:cstheme="minorEastAsia" w:hint="eastAsia"/>
          <w:szCs w:val="21"/>
        </w:rPr>
        <w:t>”显</w:t>
      </w:r>
      <w:r>
        <w:rPr>
          <w:rFonts w:asciiTheme="minorEastAsia" w:hAnsiTheme="minorEastAsia" w:cstheme="minorEastAsia" w:hint="eastAsia"/>
          <w:szCs w:val="21"/>
        </w:rPr>
        <w:lastRenderedPageBreak/>
        <w:t>示。本仪器下限值默认为</w:t>
      </w:r>
      <w:r>
        <w:rPr>
          <w:rFonts w:asciiTheme="minorEastAsia" w:hAnsiTheme="minorEastAsia" w:cstheme="minorEastAsia" w:hint="eastAsia"/>
          <w:szCs w:val="21"/>
        </w:rPr>
        <w:t>0</w:t>
      </w:r>
      <w:r>
        <w:rPr>
          <w:rFonts w:asciiTheme="minorEastAsia" w:hAnsiTheme="minorEastAsia" w:cstheme="minorEastAsia" w:hint="eastAsia"/>
          <w:szCs w:val="21"/>
        </w:rPr>
        <w:t>。若想重新设定下限值，在此设置项目下，用“</w:t>
      </w:r>
      <w:r>
        <w:rPr>
          <w:rFonts w:asciiTheme="minorEastAsia" w:hAnsiTheme="minorEastAsia" w:cstheme="minorEastAsia" w:hint="eastAsia"/>
          <w:szCs w:val="21"/>
        </w:rPr>
        <w:t>+</w:t>
      </w:r>
      <w:r>
        <w:rPr>
          <w:rFonts w:asciiTheme="minorEastAsia" w:hAnsiTheme="minorEastAsia" w:cstheme="minorEastAsia" w:hint="eastAsia"/>
          <w:szCs w:val="21"/>
        </w:rPr>
        <w:t>”和“</w:t>
      </w:r>
      <w:r>
        <w:rPr>
          <w:rFonts w:asciiTheme="minorEastAsia" w:hAnsiTheme="minorEastAsia" w:cstheme="minorEastAsia" w:hint="eastAsia"/>
          <w:szCs w:val="21"/>
        </w:rPr>
        <w:t>-</w:t>
      </w:r>
      <w:r>
        <w:rPr>
          <w:rFonts w:asciiTheme="minorEastAsia" w:hAnsiTheme="minorEastAsia" w:cstheme="minorEastAsia" w:hint="eastAsia"/>
          <w:szCs w:val="21"/>
        </w:rPr>
        <w:t>”键设定。按“</w:t>
      </w:r>
      <w:r>
        <w:rPr>
          <w:rFonts w:asciiTheme="minorEastAsia" w:hAnsiTheme="minorEastAsia" w:cstheme="minorEastAsia" w:hint="eastAsia"/>
          <w:szCs w:val="21"/>
        </w:rPr>
        <w:t>MD</w:t>
      </w:r>
      <w:r>
        <w:rPr>
          <w:rFonts w:asciiTheme="minorEastAsia" w:hAnsiTheme="minorEastAsia" w:cstheme="minorEastAsia" w:hint="eastAsia"/>
          <w:szCs w:val="21"/>
        </w:rPr>
        <w:t>”键保存后回到设置界面。如下图所示：</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4133215" cy="1174115"/>
            <wp:effectExtent l="0" t="0" r="635" b="6985"/>
            <wp:docPr id="8" name="图片 7" descr="下限值设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下限值设定.jpg"/>
                    <pic:cNvPicPr>
                      <a:picLocks noChangeAspect="1"/>
                    </pic:cNvPicPr>
                  </pic:nvPicPr>
                  <pic:blipFill>
                    <a:blip r:embed="rId23" cstate="print"/>
                    <a:stretch>
                      <a:fillRect/>
                    </a:stretch>
                  </pic:blipFill>
                  <pic:spPr>
                    <a:xfrm>
                      <a:off x="0" y="0"/>
                      <a:ext cx="4133215" cy="1174115"/>
                    </a:xfrm>
                    <a:prstGeom prst="rect">
                      <a:avLst/>
                    </a:prstGeom>
                  </pic:spPr>
                </pic:pic>
              </a:graphicData>
            </a:graphic>
          </wp:inline>
        </w:drawing>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366395" cy="191135"/>
            <wp:effectExtent l="19050" t="0" r="0" b="0"/>
            <wp:docPr id="3" name="图片 2" descr="H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HIDT.jpg"/>
                    <pic:cNvPicPr>
                      <a:picLocks noChangeAspect="1"/>
                    </pic:cNvPicPr>
                  </pic:nvPicPr>
                  <pic:blipFill>
                    <a:blip r:embed="rId24" cstate="print"/>
                    <a:stretch>
                      <a:fillRect/>
                    </a:stretch>
                  </pic:blipFill>
                  <pic:spPr>
                    <a:xfrm>
                      <a:off x="0" y="0"/>
                      <a:ext cx="366409" cy="191311"/>
                    </a:xfrm>
                    <a:prstGeom prst="rect">
                      <a:avLst/>
                    </a:prstGeom>
                  </pic:spPr>
                </pic:pic>
              </a:graphicData>
            </a:graphic>
          </wp:inline>
        </w:drawing>
      </w:r>
      <w:r>
        <w:rPr>
          <w:rFonts w:asciiTheme="minorEastAsia" w:hAnsiTheme="minorEastAsia" w:cstheme="minorEastAsia" w:hint="eastAsia"/>
          <w:szCs w:val="21"/>
        </w:rPr>
        <w:t>（</w:t>
      </w:r>
      <w:r>
        <w:rPr>
          <w:rFonts w:asciiTheme="minorEastAsia" w:hAnsiTheme="minorEastAsia" w:cstheme="minorEastAsia" w:hint="eastAsia"/>
          <w:szCs w:val="21"/>
        </w:rPr>
        <w:t>HIDT</w:t>
      </w:r>
      <w:r>
        <w:rPr>
          <w:rFonts w:asciiTheme="minorEastAsia" w:hAnsiTheme="minorEastAsia" w:cstheme="minorEastAsia" w:hint="eastAsia"/>
          <w:szCs w:val="21"/>
        </w:rPr>
        <w:t>）测试值上限设定：设定测试值上限，上限值默认状态满量程。高于上限为超出范围，“</w:t>
      </w:r>
      <w:r>
        <w:rPr>
          <w:rFonts w:asciiTheme="minorEastAsia" w:hAnsiTheme="minorEastAsia" w:cstheme="minorEastAsia" w:hint="eastAsia"/>
          <w:szCs w:val="21"/>
        </w:rPr>
        <w:t>MAX</w:t>
      </w:r>
      <w:r>
        <w:rPr>
          <w:rFonts w:asciiTheme="minorEastAsia" w:hAnsiTheme="minorEastAsia" w:cstheme="minorEastAsia" w:hint="eastAsia"/>
          <w:szCs w:val="21"/>
        </w:rPr>
        <w:t>显示”。本仪器默认上限值为满量程。若想重新设定上限值，在此设置项目下，可用“</w:t>
      </w:r>
      <w:r>
        <w:rPr>
          <w:rFonts w:asciiTheme="minorEastAsia" w:hAnsiTheme="minorEastAsia" w:cstheme="minorEastAsia" w:hint="eastAsia"/>
          <w:szCs w:val="21"/>
        </w:rPr>
        <w:t>+</w:t>
      </w:r>
      <w:r>
        <w:rPr>
          <w:rFonts w:asciiTheme="minorEastAsia" w:hAnsiTheme="minorEastAsia" w:cstheme="minorEastAsia" w:hint="eastAsia"/>
          <w:szCs w:val="21"/>
        </w:rPr>
        <w:t>”和“</w:t>
      </w:r>
      <w:r>
        <w:rPr>
          <w:rFonts w:asciiTheme="minorEastAsia" w:hAnsiTheme="minorEastAsia" w:cstheme="minorEastAsia" w:hint="eastAsia"/>
          <w:szCs w:val="21"/>
        </w:rPr>
        <w:t>-</w:t>
      </w:r>
      <w:r>
        <w:rPr>
          <w:rFonts w:asciiTheme="minorEastAsia" w:hAnsiTheme="minorEastAsia" w:cstheme="minorEastAsia" w:hint="eastAsia"/>
          <w:szCs w:val="21"/>
        </w:rPr>
        <w:t>”键设定。按“</w:t>
      </w:r>
      <w:r>
        <w:rPr>
          <w:rFonts w:asciiTheme="minorEastAsia" w:hAnsiTheme="minorEastAsia" w:cstheme="minorEastAsia" w:hint="eastAsia"/>
          <w:szCs w:val="21"/>
        </w:rPr>
        <w:t>MD</w:t>
      </w:r>
      <w:r>
        <w:rPr>
          <w:rFonts w:asciiTheme="minorEastAsia" w:hAnsiTheme="minorEastAsia" w:cstheme="minorEastAsia" w:hint="eastAsia"/>
          <w:szCs w:val="21"/>
        </w:rPr>
        <w:t>”键保存后回到设置界面。</w:t>
      </w:r>
    </w:p>
    <w:p w:rsidR="00D959F1" w:rsidRDefault="00D959F1">
      <w:pPr>
        <w:tabs>
          <w:tab w:val="left" w:pos="3396"/>
        </w:tabs>
        <w:rPr>
          <w:rFonts w:asciiTheme="minorEastAsia" w:hAnsiTheme="minorEastAsia" w:cstheme="minorEastAsia"/>
          <w:szCs w:val="21"/>
        </w:rPr>
      </w:pPr>
    </w:p>
    <w:p w:rsidR="00D959F1" w:rsidRDefault="00B448D7">
      <w:pPr>
        <w:tabs>
          <w:tab w:val="left" w:pos="3396"/>
        </w:tabs>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0" distR="0">
            <wp:extent cx="4096385" cy="1174750"/>
            <wp:effectExtent l="0" t="0" r="18415" b="6350"/>
            <wp:docPr id="9" name="图片 8" descr="上限值设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上限值设定.jpg"/>
                    <pic:cNvPicPr>
                      <a:picLocks noChangeAspect="1"/>
                    </pic:cNvPicPr>
                  </pic:nvPicPr>
                  <pic:blipFill>
                    <a:blip r:embed="rId25" cstate="print"/>
                    <a:stretch>
                      <a:fillRect/>
                    </a:stretch>
                  </pic:blipFill>
                  <pic:spPr>
                    <a:xfrm>
                      <a:off x="0" y="0"/>
                      <a:ext cx="4096385" cy="1174750"/>
                    </a:xfrm>
                    <a:prstGeom prst="rect">
                      <a:avLst/>
                    </a:prstGeom>
                  </pic:spPr>
                </pic:pic>
              </a:graphicData>
            </a:graphic>
          </wp:inline>
        </w:drawing>
      </w:r>
    </w:p>
    <w:p w:rsidR="00D959F1" w:rsidRDefault="00D959F1">
      <w:pPr>
        <w:tabs>
          <w:tab w:val="left" w:pos="3396"/>
        </w:tabs>
        <w:spacing w:line="360" w:lineRule="auto"/>
        <w:rPr>
          <w:rFonts w:asciiTheme="minorEastAsia" w:hAnsiTheme="minorEastAsia" w:cstheme="minorEastAsia"/>
          <w:szCs w:val="21"/>
        </w:rPr>
      </w:pP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3.2</w:t>
      </w:r>
      <w:r>
        <w:rPr>
          <w:rFonts w:asciiTheme="minorEastAsia" w:hAnsiTheme="minorEastAsia" w:cstheme="minorEastAsia" w:hint="eastAsia"/>
          <w:szCs w:val="21"/>
        </w:rPr>
        <w:t>查看保存数据</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保存测量数据后按“</w:t>
      </w:r>
      <w:r>
        <w:rPr>
          <w:rFonts w:asciiTheme="minorEastAsia" w:hAnsiTheme="minorEastAsia" w:cstheme="minorEastAsia" w:hint="eastAsia"/>
          <w:szCs w:val="21"/>
        </w:rPr>
        <w:t>STAT</w:t>
      </w:r>
      <w:r>
        <w:rPr>
          <w:rFonts w:asciiTheme="minorEastAsia" w:hAnsiTheme="minorEastAsia" w:cstheme="minorEastAsia" w:hint="eastAsia"/>
          <w:szCs w:val="21"/>
        </w:rPr>
        <w:t>”键，屏幕出现“</w:t>
      </w:r>
      <w:r>
        <w:rPr>
          <w:rFonts w:asciiTheme="minorEastAsia" w:hAnsiTheme="minorEastAsia" w:cstheme="minorEastAsia" w:hint="eastAsia"/>
          <w:szCs w:val="21"/>
        </w:rPr>
        <w:t>1</w:t>
      </w:r>
      <w:r>
        <w:rPr>
          <w:rFonts w:asciiTheme="minorEastAsia" w:hAnsiTheme="minorEastAsia" w:cstheme="minorEastAsia" w:hint="eastAsia"/>
          <w:szCs w:val="21"/>
        </w:rPr>
        <w:t>”，表示存储的第一组数据，之后屏幕自动显示保存的数据，再按“</w:t>
      </w:r>
      <w:r>
        <w:rPr>
          <w:rFonts w:asciiTheme="minorEastAsia" w:hAnsiTheme="minorEastAsia" w:cstheme="minorEastAsia" w:hint="eastAsia"/>
          <w:szCs w:val="21"/>
        </w:rPr>
        <w:t>+</w:t>
      </w:r>
      <w:r>
        <w:rPr>
          <w:rFonts w:asciiTheme="minorEastAsia" w:hAnsiTheme="minorEastAsia" w:cstheme="minorEastAsia" w:hint="eastAsia"/>
          <w:szCs w:val="21"/>
        </w:rPr>
        <w:t>”，屏幕出现“</w:t>
      </w:r>
      <w:r>
        <w:rPr>
          <w:rFonts w:asciiTheme="minorEastAsia" w:hAnsiTheme="minorEastAsia" w:cstheme="minorEastAsia" w:hint="eastAsia"/>
          <w:szCs w:val="21"/>
        </w:rPr>
        <w:t>2</w:t>
      </w:r>
      <w:r>
        <w:rPr>
          <w:rFonts w:asciiTheme="minorEastAsia" w:hAnsiTheme="minorEastAsia" w:cstheme="minorEastAsia" w:hint="eastAsia"/>
          <w:szCs w:val="21"/>
        </w:rPr>
        <w:t>”，屏幕自动显示保存的第二组数据，按“</w:t>
      </w:r>
      <w:r>
        <w:rPr>
          <w:rFonts w:asciiTheme="minorEastAsia" w:hAnsiTheme="minorEastAsia" w:cstheme="minorEastAsia" w:hint="eastAsia"/>
          <w:szCs w:val="21"/>
        </w:rPr>
        <w:t>+</w:t>
      </w:r>
      <w:r>
        <w:rPr>
          <w:rFonts w:asciiTheme="minorEastAsia" w:hAnsiTheme="minorEastAsia" w:cstheme="minorEastAsia" w:hint="eastAsia"/>
          <w:szCs w:val="21"/>
        </w:rPr>
        <w:t>”，出现“</w:t>
      </w:r>
      <w:r>
        <w:rPr>
          <w:rFonts w:asciiTheme="minorEastAsia" w:hAnsiTheme="minorEastAsia" w:cstheme="minorEastAsia" w:hint="eastAsia"/>
          <w:szCs w:val="21"/>
        </w:rPr>
        <w:t>3</w:t>
      </w:r>
      <w:r>
        <w:rPr>
          <w:rFonts w:asciiTheme="minorEastAsia" w:hAnsiTheme="minorEastAsia" w:cstheme="minorEastAsia" w:hint="eastAsia"/>
          <w:szCs w:val="21"/>
        </w:rPr>
        <w:t>”，屏幕自动显示保存的第三组数据，再按“</w:t>
      </w:r>
      <w:r>
        <w:rPr>
          <w:rFonts w:asciiTheme="minorEastAsia" w:hAnsiTheme="minorEastAsia" w:cstheme="minorEastAsia" w:hint="eastAsia"/>
          <w:szCs w:val="21"/>
        </w:rPr>
        <w:t>STAT</w:t>
      </w:r>
      <w:r>
        <w:rPr>
          <w:rFonts w:asciiTheme="minorEastAsia" w:hAnsiTheme="minorEastAsia" w:cstheme="minorEastAsia" w:hint="eastAsia"/>
          <w:szCs w:val="21"/>
        </w:rPr>
        <w:t>”屏幕显示“</w:t>
      </w:r>
      <w:r>
        <w:rPr>
          <w:rFonts w:asciiTheme="minorEastAsia" w:hAnsiTheme="minorEastAsia" w:cstheme="minorEastAsia" w:hint="eastAsia"/>
          <w:szCs w:val="21"/>
        </w:rPr>
        <w:t>3</w:t>
      </w:r>
      <w:r>
        <w:rPr>
          <w:rFonts w:asciiTheme="minorEastAsia" w:hAnsiTheme="minorEastAsia" w:cstheme="minorEastAsia" w:hint="eastAsia"/>
          <w:szCs w:val="21"/>
        </w:rPr>
        <w:t>”，表示存储数据的总组数，再按“</w:t>
      </w:r>
      <w:r>
        <w:rPr>
          <w:rFonts w:asciiTheme="minorEastAsia" w:hAnsiTheme="minorEastAsia" w:cstheme="minorEastAsia" w:hint="eastAsia"/>
          <w:szCs w:val="21"/>
        </w:rPr>
        <w:t>STAT</w:t>
      </w:r>
      <w:r>
        <w:rPr>
          <w:rFonts w:asciiTheme="minorEastAsia" w:hAnsiTheme="minorEastAsia" w:cstheme="minorEastAsia" w:hint="eastAsia"/>
          <w:szCs w:val="21"/>
        </w:rPr>
        <w:t>”键就会显示保存数据总和的最大值，</w:t>
      </w:r>
      <w:bookmarkStart w:id="0" w:name="OLE_LINK1"/>
      <w:bookmarkStart w:id="1" w:name="OLE_LINK2"/>
      <w:r>
        <w:rPr>
          <w:rFonts w:asciiTheme="minorEastAsia" w:hAnsiTheme="minorEastAsia" w:cstheme="minorEastAsia" w:hint="eastAsia"/>
          <w:szCs w:val="21"/>
        </w:rPr>
        <w:t>接着按“</w:t>
      </w:r>
      <w:r>
        <w:rPr>
          <w:rFonts w:asciiTheme="minorEastAsia" w:hAnsiTheme="minorEastAsia" w:cstheme="minorEastAsia" w:hint="eastAsia"/>
          <w:szCs w:val="21"/>
        </w:rPr>
        <w:t>STAT</w:t>
      </w:r>
      <w:r>
        <w:rPr>
          <w:rFonts w:asciiTheme="minorEastAsia" w:hAnsiTheme="minorEastAsia" w:cstheme="minorEastAsia" w:hint="eastAsia"/>
          <w:szCs w:val="21"/>
        </w:rPr>
        <w:t>”，就会显示保存数值总和的最小值，</w:t>
      </w:r>
      <w:bookmarkEnd w:id="0"/>
      <w:bookmarkEnd w:id="1"/>
      <w:r>
        <w:rPr>
          <w:rFonts w:asciiTheme="minorEastAsia" w:hAnsiTheme="minorEastAsia" w:cstheme="minorEastAsia" w:hint="eastAsia"/>
          <w:szCs w:val="21"/>
        </w:rPr>
        <w:t>再按“</w:t>
      </w:r>
      <w:r>
        <w:rPr>
          <w:rFonts w:asciiTheme="minorEastAsia" w:hAnsiTheme="minorEastAsia" w:cstheme="minorEastAsia" w:hint="eastAsia"/>
          <w:szCs w:val="21"/>
        </w:rPr>
        <w:t>STAT</w:t>
      </w:r>
      <w:r>
        <w:rPr>
          <w:rFonts w:asciiTheme="minorEastAsia" w:hAnsiTheme="minorEastAsia" w:cstheme="minorEastAsia" w:hint="eastAsia"/>
          <w:szCs w:val="21"/>
        </w:rPr>
        <w:t>”，就会显示保存</w:t>
      </w:r>
      <w:r>
        <w:rPr>
          <w:rFonts w:asciiTheme="minorEastAsia" w:hAnsiTheme="minorEastAsia" w:cstheme="minorEastAsia" w:hint="eastAsia"/>
          <w:szCs w:val="21"/>
        </w:rPr>
        <w:lastRenderedPageBreak/>
        <w:t>数值总和的平均值，之后可按“</w:t>
      </w:r>
      <w:r>
        <w:rPr>
          <w:rFonts w:asciiTheme="minorEastAsia" w:hAnsiTheme="minorEastAsia" w:cstheme="minorEastAsia" w:hint="eastAsia"/>
          <w:szCs w:val="21"/>
        </w:rPr>
        <w:t>C</w:t>
      </w:r>
      <w:r>
        <w:rPr>
          <w:rFonts w:asciiTheme="minorEastAsia" w:hAnsiTheme="minorEastAsia" w:cstheme="minorEastAsia" w:hint="eastAsia"/>
          <w:szCs w:val="21"/>
        </w:rPr>
        <w:t>”键返回到测量界面。如下图所示：</w:t>
      </w:r>
    </w:p>
    <w:p w:rsidR="00D959F1" w:rsidRDefault="00B448D7">
      <w:pPr>
        <w:tabs>
          <w:tab w:val="left" w:pos="3396"/>
        </w:tabs>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p>
    <w:p w:rsidR="00D959F1" w:rsidRDefault="00B448D7">
      <w:pPr>
        <w:tabs>
          <w:tab w:val="left" w:pos="3396"/>
        </w:tabs>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0" distR="0">
            <wp:extent cx="4293870" cy="2711450"/>
            <wp:effectExtent l="0" t="0" r="11430" b="12700"/>
            <wp:docPr id="13" name="图片 9" descr="仿东日保存数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仿东日保存数据.jpg"/>
                    <pic:cNvPicPr>
                      <a:picLocks noChangeAspect="1"/>
                    </pic:cNvPicPr>
                  </pic:nvPicPr>
                  <pic:blipFill>
                    <a:blip r:embed="rId26" cstate="print"/>
                    <a:stretch>
                      <a:fillRect/>
                    </a:stretch>
                  </pic:blipFill>
                  <pic:spPr>
                    <a:xfrm>
                      <a:off x="0" y="0"/>
                      <a:ext cx="4293870" cy="2711450"/>
                    </a:xfrm>
                    <a:prstGeom prst="rect">
                      <a:avLst/>
                    </a:prstGeom>
                  </pic:spPr>
                </pic:pic>
              </a:graphicData>
            </a:graphic>
          </wp:inline>
        </w:drawing>
      </w:r>
    </w:p>
    <w:p w:rsidR="00D959F1" w:rsidRDefault="00D959F1">
      <w:pPr>
        <w:tabs>
          <w:tab w:val="left" w:pos="3396"/>
        </w:tabs>
        <w:rPr>
          <w:rFonts w:asciiTheme="minorEastAsia" w:hAnsiTheme="minorEastAsia" w:cstheme="minorEastAsia"/>
          <w:szCs w:val="21"/>
        </w:rPr>
      </w:pPr>
    </w:p>
    <w:p w:rsidR="00D959F1" w:rsidRDefault="00D959F1">
      <w:pPr>
        <w:tabs>
          <w:tab w:val="left" w:pos="3396"/>
        </w:tabs>
        <w:rPr>
          <w:rFonts w:asciiTheme="minorEastAsia" w:hAnsiTheme="minorEastAsia" w:cstheme="minorEastAsia"/>
          <w:szCs w:val="21"/>
        </w:rPr>
      </w:pPr>
    </w:p>
    <w:p w:rsidR="00D959F1" w:rsidRDefault="00B448D7">
      <w:pPr>
        <w:tabs>
          <w:tab w:val="left" w:pos="3396"/>
        </w:tabs>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lastRenderedPageBreak/>
        <w:t>四、校准方法</w:t>
      </w:r>
    </w:p>
    <w:p w:rsidR="00D959F1" w:rsidRDefault="00B448D7">
      <w:pPr>
        <w:tabs>
          <w:tab w:val="left" w:pos="3396"/>
        </w:tabs>
        <w:spacing w:line="264" w:lineRule="auto"/>
        <w:rPr>
          <w:rFonts w:asciiTheme="minorEastAsia" w:hAnsiTheme="minorEastAsia" w:cstheme="minorEastAsia"/>
          <w:szCs w:val="21"/>
        </w:rPr>
      </w:pPr>
      <w:r>
        <w:rPr>
          <w:rFonts w:asciiTheme="minorEastAsia" w:hAnsiTheme="minorEastAsia" w:cstheme="minorEastAsia" w:hint="eastAsia"/>
          <w:szCs w:val="21"/>
        </w:rPr>
        <w:t xml:space="preserve">4.1 </w:t>
      </w:r>
      <w:r>
        <w:rPr>
          <w:rFonts w:asciiTheme="minorEastAsia" w:hAnsiTheme="minorEastAsia" w:cstheme="minorEastAsia" w:hint="eastAsia"/>
          <w:szCs w:val="21"/>
        </w:rPr>
        <w:t>校</w:t>
      </w:r>
      <w:r>
        <w:rPr>
          <w:rFonts w:asciiTheme="minorEastAsia" w:hAnsiTheme="minorEastAsia" w:cstheme="minorEastAsia" w:hint="eastAsia"/>
          <w:szCs w:val="21"/>
        </w:rPr>
        <w:t>准条件</w:t>
      </w:r>
    </w:p>
    <w:p w:rsidR="00D959F1" w:rsidRDefault="00B448D7">
      <w:pPr>
        <w:tabs>
          <w:tab w:val="left" w:pos="3396"/>
        </w:tabs>
        <w:spacing w:line="264" w:lineRule="auto"/>
        <w:rPr>
          <w:rFonts w:asciiTheme="minorEastAsia" w:hAnsiTheme="minorEastAsia" w:cstheme="minorEastAsia"/>
          <w:szCs w:val="21"/>
        </w:rPr>
      </w:pPr>
      <w:r>
        <w:rPr>
          <w:rFonts w:asciiTheme="minorEastAsia" w:hAnsiTheme="minorEastAsia" w:cstheme="minorEastAsia" w:hint="eastAsia"/>
          <w:szCs w:val="21"/>
        </w:rPr>
        <w:t xml:space="preserve">4.1.1 </w:t>
      </w:r>
      <w:r>
        <w:rPr>
          <w:rFonts w:asciiTheme="minorEastAsia" w:hAnsiTheme="minorEastAsia" w:cstheme="minorEastAsia" w:hint="eastAsia"/>
          <w:szCs w:val="21"/>
        </w:rPr>
        <w:t>开始扭力扳手校准前，请检查下列事项。</w:t>
      </w:r>
    </w:p>
    <w:p w:rsidR="00D959F1" w:rsidRDefault="00B448D7">
      <w:pPr>
        <w:tabs>
          <w:tab w:val="left" w:pos="3396"/>
        </w:tabs>
        <w:spacing w:line="264"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）将扭力扳手检定仪放置在稳固的工作台上。</w:t>
      </w:r>
    </w:p>
    <w:p w:rsidR="00D959F1" w:rsidRDefault="00B448D7">
      <w:pPr>
        <w:tabs>
          <w:tab w:val="left" w:pos="3396"/>
        </w:tabs>
        <w:spacing w:line="264"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）对于直读式扭力扳手，读取测量数据时，视线必须垂直于表盘。</w:t>
      </w:r>
    </w:p>
    <w:p w:rsidR="00D959F1" w:rsidRDefault="00B448D7">
      <w:pPr>
        <w:tabs>
          <w:tab w:val="left" w:pos="3396"/>
        </w:tabs>
        <w:spacing w:line="264"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）对于跳脱式扭力扳手，在两个方向上施加</w:t>
      </w:r>
      <w:r>
        <w:rPr>
          <w:rFonts w:asciiTheme="minorEastAsia" w:hAnsiTheme="minorEastAsia" w:cstheme="minorEastAsia" w:hint="eastAsia"/>
          <w:szCs w:val="21"/>
        </w:rPr>
        <w:t>5</w:t>
      </w:r>
      <w:r>
        <w:rPr>
          <w:rFonts w:asciiTheme="minorEastAsia" w:hAnsiTheme="minorEastAsia" w:cstheme="minorEastAsia" w:hint="eastAsia"/>
          <w:szCs w:val="21"/>
        </w:rPr>
        <w:t>次每个型号的最大扭矩进行试运转，以进行预热操作。</w:t>
      </w:r>
    </w:p>
    <w:p w:rsidR="00D959F1" w:rsidRDefault="00B448D7">
      <w:pPr>
        <w:tabs>
          <w:tab w:val="left" w:pos="3396"/>
        </w:tabs>
        <w:spacing w:line="264"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）对于直读式扭力扳手，在两个方向上加载一次每个型号的最大扭矩，作为预热操作，并确保加载后指针或数字显示器显示“</w:t>
      </w:r>
      <w:r>
        <w:rPr>
          <w:rFonts w:asciiTheme="minorEastAsia" w:hAnsiTheme="minorEastAsia" w:cstheme="minorEastAsia" w:hint="eastAsia"/>
          <w:szCs w:val="21"/>
        </w:rPr>
        <w:t>0</w:t>
      </w:r>
      <w:r>
        <w:rPr>
          <w:rFonts w:asciiTheme="minorEastAsia" w:hAnsiTheme="minorEastAsia" w:cstheme="minorEastAsia" w:hint="eastAsia"/>
          <w:szCs w:val="21"/>
        </w:rPr>
        <w:t>”。</w:t>
      </w:r>
    </w:p>
    <w:p w:rsidR="00D959F1" w:rsidRDefault="00B448D7">
      <w:pPr>
        <w:tabs>
          <w:tab w:val="left" w:pos="3396"/>
        </w:tabs>
        <w:spacing w:line="264"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5</w:t>
      </w:r>
      <w:r>
        <w:rPr>
          <w:rFonts w:asciiTheme="minorEastAsia" w:hAnsiTheme="minorEastAsia" w:cstheme="minorEastAsia" w:hint="eastAsia"/>
          <w:szCs w:val="21"/>
        </w:rPr>
        <w:t>）在手柄的中心或在标记的负载点处施加图</w:t>
      </w:r>
      <w:r>
        <w:rPr>
          <w:rFonts w:asciiTheme="minorEastAsia" w:hAnsiTheme="minorEastAsia" w:cstheme="minorEastAsia" w:hint="eastAsia"/>
          <w:szCs w:val="21"/>
        </w:rPr>
        <w:t>1</w:t>
      </w:r>
      <w:r>
        <w:rPr>
          <w:rFonts w:asciiTheme="minorEastAsia" w:hAnsiTheme="minorEastAsia" w:cstheme="minorEastAsia" w:hint="eastAsia"/>
          <w:szCs w:val="21"/>
        </w:rPr>
        <w:t>中规定范围内的负载。</w:t>
      </w:r>
    </w:p>
    <w:p w:rsidR="00D959F1" w:rsidRDefault="00B448D7">
      <w:pPr>
        <w:tabs>
          <w:tab w:val="left" w:pos="3396"/>
        </w:tabs>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0" distR="0">
            <wp:extent cx="4240530" cy="2868295"/>
            <wp:effectExtent l="0" t="0" r="7620" b="8255"/>
            <wp:docPr id="1" name="图片 0" descr="仿东日校准方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仿东日校准方法.jpg"/>
                    <pic:cNvPicPr>
                      <a:picLocks noChangeAspect="1"/>
                    </pic:cNvPicPr>
                  </pic:nvPicPr>
                  <pic:blipFill>
                    <a:blip r:embed="rId27" cstate="print"/>
                    <a:stretch>
                      <a:fillRect/>
                    </a:stretch>
                  </pic:blipFill>
                  <pic:spPr>
                    <a:xfrm>
                      <a:off x="0" y="0"/>
                      <a:ext cx="4240530" cy="2868295"/>
                    </a:xfrm>
                    <a:prstGeom prst="rect">
                      <a:avLst/>
                    </a:prstGeom>
                  </pic:spPr>
                </pic:pic>
              </a:graphicData>
            </a:graphic>
          </wp:inline>
        </w:drawing>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 xml:space="preserve">4.2 </w:t>
      </w:r>
      <w:r>
        <w:rPr>
          <w:rFonts w:asciiTheme="minorEastAsia" w:hAnsiTheme="minorEastAsia" w:cstheme="minorEastAsia" w:hint="eastAsia"/>
          <w:szCs w:val="21"/>
        </w:rPr>
        <w:t>校准扭力扳手的注意事项</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）对于跳脱式扭力扳手，</w:t>
      </w:r>
      <w:r>
        <w:rPr>
          <w:rFonts w:asciiTheme="minorEastAsia" w:hAnsiTheme="minorEastAsia" w:cstheme="minorEastAsia" w:hint="eastAsia"/>
          <w:szCs w:val="21"/>
        </w:rPr>
        <w:t>将初始扭矩加载至目标扭矩的</w:t>
      </w:r>
      <w:r>
        <w:rPr>
          <w:rFonts w:asciiTheme="minorEastAsia" w:hAnsiTheme="minorEastAsia" w:cstheme="minorEastAsia" w:hint="eastAsia"/>
          <w:szCs w:val="21"/>
        </w:rPr>
        <w:t>80%</w:t>
      </w:r>
      <w:r>
        <w:rPr>
          <w:rFonts w:asciiTheme="minorEastAsia" w:hAnsiTheme="minorEastAsia" w:cstheme="minorEastAsia" w:hint="eastAsia"/>
          <w:szCs w:val="21"/>
        </w:rPr>
        <w:t>，然后缓慢均匀地施加剩余扭矩。（最后的</w:t>
      </w:r>
      <w:r>
        <w:rPr>
          <w:rFonts w:asciiTheme="minorEastAsia" w:hAnsiTheme="minorEastAsia" w:cstheme="minorEastAsia" w:hint="eastAsia"/>
          <w:szCs w:val="21"/>
        </w:rPr>
        <w:t>20%</w:t>
      </w:r>
      <w:r>
        <w:rPr>
          <w:rFonts w:asciiTheme="minorEastAsia" w:hAnsiTheme="minorEastAsia" w:cstheme="minorEastAsia" w:hint="eastAsia"/>
          <w:szCs w:val="21"/>
        </w:rPr>
        <w:t>需要</w:t>
      </w:r>
      <w:r>
        <w:rPr>
          <w:rFonts w:asciiTheme="minorEastAsia" w:hAnsiTheme="minorEastAsia" w:cstheme="minorEastAsia" w:hint="eastAsia"/>
          <w:szCs w:val="21"/>
        </w:rPr>
        <w:t>1-3</w:t>
      </w:r>
      <w:r>
        <w:rPr>
          <w:rFonts w:asciiTheme="minorEastAsia" w:hAnsiTheme="minorEastAsia" w:cstheme="minorEastAsia" w:hint="eastAsia"/>
          <w:szCs w:val="21"/>
        </w:rPr>
        <w:t>秒。）</w:t>
      </w:r>
      <w:proofErr w:type="gramStart"/>
      <w:r>
        <w:rPr>
          <w:rFonts w:asciiTheme="minorEastAsia" w:hAnsiTheme="minorEastAsia" w:cstheme="minorEastAsia" w:hint="eastAsia"/>
          <w:szCs w:val="21"/>
        </w:rPr>
        <w:t>预设置式</w:t>
      </w:r>
      <w:proofErr w:type="gramEnd"/>
      <w:r>
        <w:rPr>
          <w:rFonts w:asciiTheme="minorEastAsia" w:hAnsiTheme="minorEastAsia" w:cstheme="minorEastAsia" w:hint="eastAsia"/>
          <w:szCs w:val="21"/>
        </w:rPr>
        <w:t>扭力扳手必须由低水平开始，然后调整至目标扭矩。（请勿从高水平降至目标扭矩。）</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）对于直读式扭力扳手，逐渐施加扭矩至目标扭矩，注意不要超出目标扭矩。如果不慎超过目标扭矩，请松开扭矩，使其降至零，然后重新开始这一过程。</w:t>
      </w:r>
    </w:p>
    <w:p w:rsidR="00D959F1" w:rsidRDefault="00D959F1">
      <w:pPr>
        <w:tabs>
          <w:tab w:val="left" w:pos="3396"/>
        </w:tabs>
        <w:spacing w:line="360" w:lineRule="auto"/>
        <w:rPr>
          <w:rFonts w:asciiTheme="minorEastAsia" w:hAnsiTheme="minorEastAsia" w:cstheme="minorEastAsia"/>
          <w:sz w:val="24"/>
          <w:szCs w:val="24"/>
        </w:rPr>
      </w:pPr>
    </w:p>
    <w:p w:rsidR="00D959F1" w:rsidRDefault="00B448D7">
      <w:pPr>
        <w:tabs>
          <w:tab w:val="left" w:pos="3396"/>
        </w:tabs>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五、操作步骤</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5.1</w:t>
      </w:r>
      <w:r>
        <w:rPr>
          <w:rFonts w:asciiTheme="minorEastAsia" w:hAnsiTheme="minorEastAsia" w:cstheme="minorEastAsia" w:hint="eastAsia"/>
          <w:szCs w:val="21"/>
        </w:rPr>
        <w:t>第一次使用本仪器时，需将横向滑动块和手柄安装好。</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5.2</w:t>
      </w:r>
      <w:r>
        <w:rPr>
          <w:rFonts w:asciiTheme="minorEastAsia" w:hAnsiTheme="minorEastAsia" w:cstheme="minorEastAsia" w:hint="eastAsia"/>
          <w:szCs w:val="21"/>
        </w:rPr>
        <w:t>将横向活动块总成滑入旋转块组件，并用锁紧螺钉固定在某一位置。</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5.3</w:t>
      </w:r>
      <w:r>
        <w:rPr>
          <w:rFonts w:asciiTheme="minorEastAsia" w:hAnsiTheme="minorEastAsia" w:cstheme="minorEastAsia" w:hint="eastAsia"/>
          <w:szCs w:val="21"/>
        </w:rPr>
        <w:t>将手柄旋转进手轮中。</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5.4</w:t>
      </w:r>
      <w:r>
        <w:rPr>
          <w:rFonts w:asciiTheme="minorEastAsia" w:hAnsiTheme="minorEastAsia" w:cstheme="minorEastAsia" w:hint="eastAsia"/>
          <w:szCs w:val="21"/>
        </w:rPr>
        <w:t>插上电源连接线。</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5.5</w:t>
      </w:r>
      <w:r>
        <w:rPr>
          <w:rFonts w:asciiTheme="minorEastAsia" w:hAnsiTheme="minorEastAsia" w:cstheme="minorEastAsia" w:hint="eastAsia"/>
          <w:szCs w:val="21"/>
        </w:rPr>
        <w:t>打开总开关后按下开机键。</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5.6</w:t>
      </w:r>
      <w:r>
        <w:rPr>
          <w:rFonts w:asciiTheme="minorEastAsia" w:hAnsiTheme="minorEastAsia" w:cstheme="minorEastAsia" w:hint="eastAsia"/>
          <w:szCs w:val="21"/>
        </w:rPr>
        <w:t>将扭力扳手放入转接头内。</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5.7</w:t>
      </w:r>
      <w:r>
        <w:rPr>
          <w:rFonts w:asciiTheme="minorEastAsia" w:hAnsiTheme="minorEastAsia" w:cstheme="minorEastAsia" w:hint="eastAsia"/>
          <w:szCs w:val="21"/>
        </w:rPr>
        <w:t>调整高度调节弹簧片和长度调节螺母到适合的位置，然后将显示屏清零。</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5.8</w:t>
      </w:r>
      <w:r>
        <w:rPr>
          <w:rFonts w:asciiTheme="minorEastAsia" w:hAnsiTheme="minorEastAsia" w:cstheme="minorEastAsia" w:hint="eastAsia"/>
          <w:szCs w:val="21"/>
        </w:rPr>
        <w:t>选择所需的单位和测量模式</w:t>
      </w:r>
    </w:p>
    <w:p w:rsidR="00D959F1" w:rsidRDefault="00B448D7">
      <w:pPr>
        <w:tabs>
          <w:tab w:val="left" w:pos="3396"/>
        </w:tabs>
        <w:spacing w:line="360" w:lineRule="auto"/>
        <w:rPr>
          <w:rFonts w:asciiTheme="minorEastAsia" w:hAnsiTheme="minorEastAsia" w:cstheme="minorEastAsia"/>
          <w:szCs w:val="21"/>
        </w:rPr>
      </w:pPr>
      <w:r>
        <w:rPr>
          <w:rFonts w:asciiTheme="minorEastAsia" w:hAnsiTheme="minorEastAsia" w:cstheme="minorEastAsia" w:hint="eastAsia"/>
          <w:szCs w:val="21"/>
        </w:rPr>
        <w:t>5.9</w:t>
      </w:r>
      <w:r>
        <w:rPr>
          <w:rFonts w:asciiTheme="minorEastAsia" w:hAnsiTheme="minorEastAsia" w:cstheme="minorEastAsia" w:hint="eastAsia"/>
          <w:szCs w:val="21"/>
        </w:rPr>
        <w:t>摇动手轮，开始检测，直到仪器发出“咔哒”一声，完成检测。</w:t>
      </w:r>
    </w:p>
    <w:p w:rsidR="00D959F1" w:rsidRDefault="00D959F1">
      <w:pPr>
        <w:spacing w:line="360" w:lineRule="auto"/>
        <w:rPr>
          <w:rFonts w:asciiTheme="minorEastAsia" w:hAnsiTheme="minorEastAsia" w:cstheme="minorEastAsia"/>
          <w:sz w:val="24"/>
          <w:szCs w:val="24"/>
        </w:rPr>
      </w:pPr>
    </w:p>
    <w:p w:rsidR="00D959F1" w:rsidRDefault="00B448D7">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六、注意事项、保养及维修</w:t>
      </w:r>
    </w:p>
    <w:p w:rsidR="00D959F1" w:rsidRDefault="00B448D7">
      <w:pPr>
        <w:spacing w:line="264" w:lineRule="auto"/>
        <w:rPr>
          <w:rFonts w:asciiTheme="minorEastAsia" w:hAnsiTheme="minorEastAsia" w:cstheme="minorEastAsia"/>
          <w:szCs w:val="21"/>
        </w:rPr>
      </w:pPr>
      <w:r>
        <w:rPr>
          <w:rFonts w:asciiTheme="minorEastAsia" w:hAnsiTheme="minorEastAsia" w:cstheme="minorEastAsia" w:hint="eastAsia"/>
          <w:szCs w:val="21"/>
        </w:rPr>
        <w:t>6.1</w:t>
      </w:r>
      <w:r>
        <w:rPr>
          <w:rFonts w:asciiTheme="minorEastAsia" w:hAnsiTheme="minorEastAsia" w:cstheme="minorEastAsia" w:hint="eastAsia"/>
          <w:szCs w:val="21"/>
        </w:rPr>
        <w:t>请勿超负荷测试扭力，一定要在该仪器的允许范围内测试，否则会损坏仪器。</w:t>
      </w:r>
    </w:p>
    <w:p w:rsidR="00D959F1" w:rsidRDefault="00B448D7">
      <w:pPr>
        <w:spacing w:line="264" w:lineRule="auto"/>
        <w:rPr>
          <w:rFonts w:asciiTheme="minorEastAsia" w:hAnsiTheme="minorEastAsia" w:cstheme="minorEastAsia"/>
          <w:szCs w:val="21"/>
        </w:rPr>
      </w:pPr>
      <w:r>
        <w:rPr>
          <w:rFonts w:asciiTheme="minorEastAsia" w:hAnsiTheme="minorEastAsia" w:cstheme="minorEastAsia" w:hint="eastAsia"/>
          <w:szCs w:val="21"/>
        </w:rPr>
        <w:t>6.2</w:t>
      </w:r>
      <w:r>
        <w:rPr>
          <w:rFonts w:asciiTheme="minorEastAsia" w:hAnsiTheme="minorEastAsia" w:cstheme="minorEastAsia" w:hint="eastAsia"/>
          <w:szCs w:val="21"/>
        </w:rPr>
        <w:t>请勿用重物、利器等尖锐物体敲击、刮划显示屏。</w:t>
      </w:r>
    </w:p>
    <w:p w:rsidR="00D959F1" w:rsidRDefault="00B448D7">
      <w:pPr>
        <w:spacing w:line="264" w:lineRule="auto"/>
        <w:rPr>
          <w:rFonts w:asciiTheme="minorEastAsia" w:hAnsiTheme="minorEastAsia" w:cstheme="minorEastAsia"/>
          <w:szCs w:val="21"/>
        </w:rPr>
      </w:pPr>
      <w:r>
        <w:rPr>
          <w:rFonts w:asciiTheme="minorEastAsia" w:hAnsiTheme="minorEastAsia" w:cstheme="minorEastAsia" w:hint="eastAsia"/>
          <w:szCs w:val="21"/>
        </w:rPr>
        <w:lastRenderedPageBreak/>
        <w:t>6.3</w:t>
      </w:r>
      <w:r>
        <w:rPr>
          <w:rFonts w:asciiTheme="minorEastAsia" w:hAnsiTheme="minorEastAsia" w:cstheme="minorEastAsia" w:hint="eastAsia"/>
          <w:szCs w:val="21"/>
        </w:rPr>
        <w:t>请勿在水、油或其他液体溅到的地方使用扭矩扳手检定仪，要将扭矩扳手检定仪存放于阴凉、干燥和没有振动之处。</w:t>
      </w:r>
    </w:p>
    <w:p w:rsidR="00D959F1" w:rsidRDefault="00B448D7">
      <w:pPr>
        <w:spacing w:line="264" w:lineRule="auto"/>
        <w:rPr>
          <w:rFonts w:asciiTheme="minorEastAsia" w:hAnsiTheme="minorEastAsia" w:cstheme="minorEastAsia"/>
          <w:szCs w:val="21"/>
        </w:rPr>
      </w:pPr>
      <w:r>
        <w:rPr>
          <w:rFonts w:asciiTheme="minorEastAsia" w:hAnsiTheme="minorEastAsia" w:cstheme="minorEastAsia" w:hint="eastAsia"/>
          <w:szCs w:val="21"/>
        </w:rPr>
        <w:t>6.4</w:t>
      </w:r>
      <w:r>
        <w:rPr>
          <w:rFonts w:asciiTheme="minorEastAsia" w:hAnsiTheme="minorEastAsia" w:cstheme="minorEastAsia" w:hint="eastAsia"/>
          <w:szCs w:val="21"/>
        </w:rPr>
        <w:t>请使用配套的电源适配器充电，否则会引起电路故障，甚至会引起火灾。</w:t>
      </w:r>
    </w:p>
    <w:p w:rsidR="00D959F1" w:rsidRDefault="00B448D7">
      <w:pPr>
        <w:spacing w:line="264" w:lineRule="auto"/>
        <w:rPr>
          <w:rFonts w:asciiTheme="minorEastAsia" w:hAnsiTheme="minorEastAsia" w:cstheme="minorEastAsia"/>
          <w:szCs w:val="21"/>
        </w:rPr>
      </w:pPr>
      <w:r>
        <w:rPr>
          <w:rFonts w:asciiTheme="minorEastAsia" w:hAnsiTheme="minorEastAsia" w:cstheme="minorEastAsia" w:hint="eastAsia"/>
          <w:szCs w:val="21"/>
        </w:rPr>
        <w:t>6.5</w:t>
      </w:r>
      <w:r>
        <w:rPr>
          <w:rFonts w:asciiTheme="minorEastAsia" w:hAnsiTheme="minorEastAsia" w:cstheme="minorEastAsia" w:hint="eastAsia"/>
          <w:szCs w:val="21"/>
        </w:rPr>
        <w:t>将</w:t>
      </w:r>
      <w:r>
        <w:rPr>
          <w:rFonts w:asciiTheme="minorEastAsia" w:hAnsiTheme="minorEastAsia" w:cstheme="minorEastAsia" w:hint="eastAsia"/>
          <w:szCs w:val="21"/>
        </w:rPr>
        <w:t>AC</w:t>
      </w:r>
      <w:r>
        <w:rPr>
          <w:rFonts w:asciiTheme="minorEastAsia" w:hAnsiTheme="minorEastAsia" w:cstheme="minorEastAsia" w:hint="eastAsia"/>
          <w:szCs w:val="21"/>
        </w:rPr>
        <w:t>电源适配器完全插入插座后再使用，插头松动可能会引起短路而导致电击或火灾。</w:t>
      </w:r>
    </w:p>
    <w:p w:rsidR="00D959F1" w:rsidRDefault="00B448D7">
      <w:pPr>
        <w:spacing w:line="264" w:lineRule="auto"/>
        <w:rPr>
          <w:rFonts w:asciiTheme="minorEastAsia" w:hAnsiTheme="minorEastAsia" w:cstheme="minorEastAsia"/>
          <w:szCs w:val="21"/>
        </w:rPr>
      </w:pPr>
      <w:r>
        <w:rPr>
          <w:rFonts w:asciiTheme="minorEastAsia" w:hAnsiTheme="minorEastAsia" w:cstheme="minorEastAsia" w:hint="eastAsia"/>
          <w:szCs w:val="21"/>
        </w:rPr>
        <w:t>6.6</w:t>
      </w:r>
      <w:r>
        <w:rPr>
          <w:rFonts w:asciiTheme="minorEastAsia" w:hAnsiTheme="minorEastAsia" w:cstheme="minorEastAsia" w:hint="eastAsia"/>
          <w:szCs w:val="21"/>
        </w:rPr>
        <w:t>请不要湿手拔出或插入插头，否则可导致触电。</w:t>
      </w:r>
    </w:p>
    <w:p w:rsidR="00D959F1" w:rsidRDefault="00B448D7">
      <w:pPr>
        <w:spacing w:line="264" w:lineRule="auto"/>
        <w:rPr>
          <w:rFonts w:asciiTheme="minorEastAsia" w:hAnsiTheme="minorEastAsia" w:cstheme="minorEastAsia"/>
          <w:szCs w:val="21"/>
        </w:rPr>
      </w:pPr>
      <w:r>
        <w:rPr>
          <w:rFonts w:asciiTheme="minorEastAsia" w:hAnsiTheme="minorEastAsia" w:cstheme="minorEastAsia" w:hint="eastAsia"/>
          <w:szCs w:val="21"/>
        </w:rPr>
        <w:t>6.7</w:t>
      </w:r>
      <w:r>
        <w:rPr>
          <w:rFonts w:asciiTheme="minorEastAsia" w:hAnsiTheme="minorEastAsia" w:cstheme="minorEastAsia" w:hint="eastAsia"/>
          <w:szCs w:val="21"/>
        </w:rPr>
        <w:t>请用柔软的布来清洁本机，将干布浸入泡有清洁剂的水中，拧干后再清除灰尘和污垢。不要使用易散发的化学物质，例如挥发剂、稀释剂、酒精等。</w:t>
      </w:r>
    </w:p>
    <w:p w:rsidR="00D959F1" w:rsidRDefault="00B448D7">
      <w:pPr>
        <w:spacing w:line="264" w:lineRule="auto"/>
        <w:rPr>
          <w:rFonts w:asciiTheme="minorEastAsia" w:hAnsiTheme="minorEastAsia" w:cstheme="minorEastAsia"/>
          <w:szCs w:val="21"/>
        </w:rPr>
      </w:pPr>
      <w:r>
        <w:rPr>
          <w:rFonts w:asciiTheme="minorEastAsia" w:hAnsiTheme="minorEastAsia" w:cstheme="minorEastAsia" w:hint="eastAsia"/>
          <w:szCs w:val="21"/>
        </w:rPr>
        <w:t>6.8</w:t>
      </w:r>
      <w:r>
        <w:rPr>
          <w:rFonts w:asciiTheme="minorEastAsia" w:hAnsiTheme="minorEastAsia" w:cstheme="minorEastAsia" w:hint="eastAsia"/>
          <w:szCs w:val="21"/>
        </w:rPr>
        <w:t>使用和搬运过程中要轻拿轻放。</w:t>
      </w:r>
    </w:p>
    <w:p w:rsidR="00D959F1" w:rsidRDefault="00B448D7">
      <w:pPr>
        <w:spacing w:line="264" w:lineRule="auto"/>
        <w:rPr>
          <w:rFonts w:asciiTheme="minorEastAsia" w:hAnsiTheme="minorEastAsia" w:cstheme="minorEastAsia"/>
          <w:szCs w:val="21"/>
        </w:rPr>
      </w:pPr>
      <w:r>
        <w:rPr>
          <w:rFonts w:asciiTheme="minorEastAsia" w:hAnsiTheme="minorEastAsia" w:cstheme="minorEastAsia" w:hint="eastAsia"/>
          <w:szCs w:val="21"/>
        </w:rPr>
        <w:t>6.9</w:t>
      </w:r>
      <w:r>
        <w:rPr>
          <w:rFonts w:asciiTheme="minorEastAsia" w:hAnsiTheme="minorEastAsia" w:cstheme="minorEastAsia" w:hint="eastAsia"/>
          <w:szCs w:val="21"/>
        </w:rPr>
        <w:t>不要自行拆卸、修理或改造本机。这些行为可能会引起仪器永久性故障。</w:t>
      </w:r>
    </w:p>
    <w:p w:rsidR="00D959F1" w:rsidRDefault="00B448D7">
      <w:pPr>
        <w:spacing w:line="264" w:lineRule="auto"/>
        <w:rPr>
          <w:rFonts w:asciiTheme="minorEastAsia" w:hAnsiTheme="minorEastAsia" w:cstheme="minorEastAsia"/>
          <w:szCs w:val="21"/>
        </w:rPr>
      </w:pPr>
      <w:r>
        <w:rPr>
          <w:rFonts w:asciiTheme="minorEastAsia" w:hAnsiTheme="minorEastAsia" w:cstheme="minorEastAsia" w:hint="eastAsia"/>
          <w:szCs w:val="21"/>
        </w:rPr>
        <w:t>6.10</w:t>
      </w:r>
      <w:r>
        <w:rPr>
          <w:rFonts w:asciiTheme="minorEastAsia" w:hAnsiTheme="minorEastAsia" w:cstheme="minorEastAsia" w:hint="eastAsia"/>
          <w:szCs w:val="21"/>
        </w:rPr>
        <w:t>发生故障请与原购买处或本公司联系。</w:t>
      </w:r>
    </w:p>
    <w:p w:rsidR="00D959F1" w:rsidRDefault="00D959F1">
      <w:pPr>
        <w:rPr>
          <w:rFonts w:asciiTheme="minorEastAsia" w:hAnsiTheme="minorEastAsia" w:cstheme="minorEastAsia"/>
          <w:sz w:val="24"/>
          <w:szCs w:val="24"/>
        </w:rPr>
      </w:pPr>
    </w:p>
    <w:p w:rsidR="00D959F1" w:rsidRDefault="00B448D7">
      <w:pPr>
        <w:rPr>
          <w:rFonts w:asciiTheme="minorEastAsia" w:hAnsiTheme="minorEastAsia" w:cstheme="minorEastAsia"/>
          <w:sz w:val="24"/>
          <w:szCs w:val="24"/>
        </w:rPr>
      </w:pPr>
      <w:r>
        <w:rPr>
          <w:rFonts w:asciiTheme="minorEastAsia" w:hAnsiTheme="minorEastAsia" w:cstheme="minorEastAsia" w:hint="eastAsia"/>
          <w:sz w:val="24"/>
          <w:szCs w:val="24"/>
        </w:rPr>
        <w:t>七、装箱单</w:t>
      </w:r>
    </w:p>
    <w:tbl>
      <w:tblPr>
        <w:tblStyle w:val="aa"/>
        <w:tblW w:w="6440" w:type="dxa"/>
        <w:tblInd w:w="360" w:type="dxa"/>
        <w:tblLayout w:type="fixed"/>
        <w:tblLook w:val="04A0"/>
      </w:tblPr>
      <w:tblGrid>
        <w:gridCol w:w="696"/>
        <w:gridCol w:w="4250"/>
        <w:gridCol w:w="1494"/>
      </w:tblGrid>
      <w:tr w:rsidR="00D959F1">
        <w:trPr>
          <w:trHeight w:val="189"/>
        </w:trPr>
        <w:tc>
          <w:tcPr>
            <w:tcW w:w="696"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1</w:t>
            </w:r>
          </w:p>
        </w:tc>
        <w:tc>
          <w:tcPr>
            <w:tcW w:w="4250"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扭矩扳手检定仪</w:t>
            </w:r>
          </w:p>
        </w:tc>
        <w:tc>
          <w:tcPr>
            <w:tcW w:w="1494"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台</w:t>
            </w:r>
          </w:p>
        </w:tc>
      </w:tr>
      <w:tr w:rsidR="00D959F1">
        <w:trPr>
          <w:trHeight w:val="189"/>
        </w:trPr>
        <w:tc>
          <w:tcPr>
            <w:tcW w:w="696"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2</w:t>
            </w:r>
          </w:p>
        </w:tc>
        <w:tc>
          <w:tcPr>
            <w:tcW w:w="4250"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说明书</w:t>
            </w:r>
          </w:p>
        </w:tc>
        <w:tc>
          <w:tcPr>
            <w:tcW w:w="1494"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份</w:t>
            </w:r>
          </w:p>
        </w:tc>
      </w:tr>
      <w:tr w:rsidR="00D959F1">
        <w:trPr>
          <w:trHeight w:val="189"/>
        </w:trPr>
        <w:tc>
          <w:tcPr>
            <w:tcW w:w="696"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lastRenderedPageBreak/>
              <w:t>3</w:t>
            </w:r>
          </w:p>
        </w:tc>
        <w:tc>
          <w:tcPr>
            <w:tcW w:w="4250"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转接头</w:t>
            </w:r>
          </w:p>
        </w:tc>
        <w:tc>
          <w:tcPr>
            <w:tcW w:w="1494"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看包装清单</w:t>
            </w:r>
          </w:p>
        </w:tc>
      </w:tr>
      <w:tr w:rsidR="00D959F1">
        <w:trPr>
          <w:trHeight w:val="189"/>
        </w:trPr>
        <w:tc>
          <w:tcPr>
            <w:tcW w:w="696"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4</w:t>
            </w:r>
          </w:p>
        </w:tc>
        <w:tc>
          <w:tcPr>
            <w:tcW w:w="4250"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电源适配器</w:t>
            </w:r>
            <w:r>
              <w:rPr>
                <w:rFonts w:asciiTheme="minorEastAsia" w:hAnsiTheme="minorEastAsia" w:cstheme="minorEastAsia" w:hint="eastAsia"/>
                <w:szCs w:val="21"/>
              </w:rPr>
              <w:t>12V</w:t>
            </w:r>
          </w:p>
        </w:tc>
        <w:tc>
          <w:tcPr>
            <w:tcW w:w="1494"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D959F1">
        <w:trPr>
          <w:trHeight w:val="189"/>
        </w:trPr>
        <w:tc>
          <w:tcPr>
            <w:tcW w:w="696"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5</w:t>
            </w:r>
          </w:p>
        </w:tc>
        <w:tc>
          <w:tcPr>
            <w:tcW w:w="4250"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合格证及保修卡</w:t>
            </w:r>
          </w:p>
        </w:tc>
        <w:tc>
          <w:tcPr>
            <w:tcW w:w="1494"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份</w:t>
            </w:r>
          </w:p>
        </w:tc>
      </w:tr>
      <w:tr w:rsidR="00D959F1">
        <w:trPr>
          <w:trHeight w:val="189"/>
        </w:trPr>
        <w:tc>
          <w:tcPr>
            <w:tcW w:w="696"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6</w:t>
            </w:r>
          </w:p>
        </w:tc>
        <w:tc>
          <w:tcPr>
            <w:tcW w:w="4250"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检查证明书</w:t>
            </w:r>
          </w:p>
        </w:tc>
        <w:tc>
          <w:tcPr>
            <w:tcW w:w="1494"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份</w:t>
            </w:r>
          </w:p>
        </w:tc>
      </w:tr>
      <w:tr w:rsidR="00D959F1">
        <w:trPr>
          <w:trHeight w:val="194"/>
        </w:trPr>
        <w:tc>
          <w:tcPr>
            <w:tcW w:w="696"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7</w:t>
            </w:r>
          </w:p>
        </w:tc>
        <w:tc>
          <w:tcPr>
            <w:tcW w:w="4250" w:type="dxa"/>
          </w:tcPr>
          <w:p w:rsidR="00D959F1" w:rsidRDefault="00B448D7">
            <w:pPr>
              <w:autoSpaceDE w:val="0"/>
              <w:autoSpaceDN w:val="0"/>
              <w:adjustRightInd w:val="0"/>
              <w:jc w:val="left"/>
              <w:rPr>
                <w:rFonts w:asciiTheme="minorEastAsia" w:hAnsiTheme="minorEastAsia" w:cstheme="minorEastAsia"/>
                <w:color w:val="FF0000"/>
                <w:kern w:val="0"/>
                <w:szCs w:val="21"/>
              </w:rPr>
            </w:pPr>
            <w:r>
              <w:rPr>
                <w:rFonts w:asciiTheme="minorEastAsia" w:hAnsiTheme="minorEastAsia" w:cstheme="minorEastAsia" w:hint="eastAsia"/>
                <w:szCs w:val="21"/>
              </w:rPr>
              <w:t>干燥剂</w:t>
            </w:r>
          </w:p>
        </w:tc>
        <w:tc>
          <w:tcPr>
            <w:tcW w:w="1494" w:type="dxa"/>
          </w:tcPr>
          <w:p w:rsidR="00D959F1" w:rsidRDefault="00B448D7">
            <w:pPr>
              <w:pStyle w:val="10"/>
              <w:ind w:firstLineChars="0" w:firstLine="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包</w:t>
            </w:r>
          </w:p>
        </w:tc>
      </w:tr>
    </w:tbl>
    <w:p w:rsidR="00D959F1" w:rsidRDefault="00D959F1">
      <w:pPr>
        <w:rPr>
          <w:sz w:val="18"/>
          <w:szCs w:val="18"/>
        </w:rPr>
      </w:pPr>
      <w:bookmarkStart w:id="2" w:name="_GoBack"/>
      <w:bookmarkEnd w:id="2"/>
    </w:p>
    <w:sectPr w:rsidR="00D959F1" w:rsidSect="00DC60F6">
      <w:headerReference w:type="default" r:id="rId28"/>
      <w:footerReference w:type="default" r:id="rId29"/>
      <w:pgSz w:w="11906" w:h="8419" w:code="9"/>
      <w:pgMar w:top="1077" w:right="1021" w:bottom="1077" w:left="1440" w:header="851" w:footer="992" w:gutter="0"/>
      <w:pgBorders w:offsetFrom="page">
        <w:top w:val="single" w:sz="4" w:space="24" w:color="auto"/>
        <w:left w:val="single" w:sz="4" w:space="24" w:color="auto"/>
        <w:bottom w:val="single" w:sz="4" w:space="24" w:color="auto"/>
        <w:right w:val="single" w:sz="4" w:space="24" w:color="auto"/>
      </w:pgBorders>
      <w:pgNumType w:start="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D7" w:rsidRDefault="00B448D7" w:rsidP="00D959F1">
      <w:r>
        <w:separator/>
      </w:r>
    </w:p>
  </w:endnote>
  <w:endnote w:type="continuationSeparator" w:id="0">
    <w:p w:rsidR="00B448D7" w:rsidRDefault="00B448D7" w:rsidP="00D95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公司"/>
      <w:id w:val="270665196"/>
      <w:placeholder>
        <w:docPart w:val="D99B833769644E09A328F3787B084AED"/>
      </w:placeholder>
      <w:dataBinding w:prefixMappings="xmlns:ns0='http://schemas.openxmlformats.org/officeDocument/2006/extended-properties'" w:xpath="/ns0:Properties[1]/ns0:Company[1]" w:storeItemID="{6668398D-A668-4E3E-A5EB-62B293D839F1}"/>
      <w:text/>
    </w:sdtPr>
    <w:sdtContent>
      <w:p w:rsidR="00DC60F6" w:rsidRDefault="00DC60F6" w:rsidP="00DC60F6">
        <w:pPr>
          <w:pStyle w:val="a6"/>
          <w:pBdr>
            <w:top w:val="single" w:sz="24" w:space="0" w:color="9BBB59" w:themeColor="accent3"/>
          </w:pBdr>
          <w:jc w:val="right"/>
          <w:rPr>
            <w:i/>
            <w:iCs/>
            <w:color w:val="8C8C8C" w:themeColor="background1" w:themeShade="8C"/>
          </w:rPr>
        </w:pPr>
        <w:r>
          <w:rPr>
            <w:rFonts w:hint="eastAsia"/>
            <w:i/>
            <w:iCs/>
            <w:color w:val="8C8C8C" w:themeColor="background1" w:themeShade="8C"/>
          </w:rPr>
          <w:t>一鼎仪器</w:t>
        </w:r>
      </w:p>
    </w:sdtContent>
  </w:sdt>
  <w:p w:rsidR="00D959F1" w:rsidRDefault="00D959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D7" w:rsidRDefault="00B448D7" w:rsidP="00D959F1">
      <w:r>
        <w:separator/>
      </w:r>
    </w:p>
  </w:footnote>
  <w:footnote w:type="continuationSeparator" w:id="0">
    <w:p w:rsidR="00B448D7" w:rsidRDefault="00B448D7" w:rsidP="00D95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行楷" w:eastAsia="华文行楷" w:hint="eastAsia"/>
        <w:sz w:val="21"/>
        <w:szCs w:val="21"/>
      </w:rPr>
      <w:alias w:val="标题"/>
      <w:id w:val="77547040"/>
      <w:placeholder>
        <w:docPart w:val="B47864E0BA8E485D8106A3A3E4984AE6"/>
      </w:placeholder>
      <w:dataBinding w:prefixMappings="xmlns:ns0='http://schemas.openxmlformats.org/package/2006/metadata/core-properties' xmlns:ns1='http://purl.org/dc/elements/1.1/'" w:xpath="/ns0:coreProperties[1]/ns1:title[1]" w:storeItemID="{6C3C8BC8-F283-45AE-878A-BAB7291924A1}"/>
      <w:text/>
    </w:sdtPr>
    <w:sdtContent>
      <w:p w:rsidR="00DC60F6" w:rsidRDefault="00DC60F6">
        <w:pPr>
          <w:pStyle w:val="a7"/>
          <w:pBdr>
            <w:between w:val="single" w:sz="4" w:space="1" w:color="4F81BD" w:themeColor="accent1"/>
          </w:pBdr>
          <w:spacing w:line="276" w:lineRule="auto"/>
        </w:pPr>
        <w:r w:rsidRPr="00DC60F6">
          <w:rPr>
            <w:rFonts w:ascii="华文行楷" w:eastAsia="华文行楷" w:hint="eastAsia"/>
            <w:sz w:val="21"/>
            <w:szCs w:val="21"/>
          </w:rPr>
          <w:t>温州一鼎仪器制造有限公司</w:t>
        </w:r>
      </w:p>
    </w:sdtContent>
  </w:sdt>
  <w:p w:rsidR="00DC60F6" w:rsidRPr="00DC60F6" w:rsidRDefault="00DC60F6">
    <w:pPr>
      <w:pStyle w:val="a7"/>
      <w:pBdr>
        <w:between w:val="single" w:sz="4" w:space="1" w:color="4F81BD" w:themeColor="accent1"/>
      </w:pBdr>
      <w:spacing w:line="276" w:lineRule="auto"/>
      <w:rPr>
        <w:rFonts w:ascii="楷体" w:eastAsia="楷体" w:hAnsi="楷体"/>
      </w:rPr>
    </w:pPr>
    <w:r w:rsidRPr="00DC60F6">
      <w:rPr>
        <w:rFonts w:ascii="楷体" w:eastAsia="楷体" w:hAnsi="楷体" w:hint="eastAsia"/>
      </w:rPr>
      <w:t>产品使用说明书</w:t>
    </w:r>
  </w:p>
  <w:p w:rsidR="00DC60F6" w:rsidRDefault="00DC60F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bookFoldPrinting/>
  <w:drawingGridHorizontalSpacing w:val="105"/>
  <w:drawingGridVerticalSpacing w:val="319"/>
  <w:displayHorizontalDrawingGridEvery w:val="0"/>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B39"/>
    <w:rsid w:val="000041E6"/>
    <w:rsid w:val="00022196"/>
    <w:rsid w:val="00036D62"/>
    <w:rsid w:val="000421D4"/>
    <w:rsid w:val="000447DB"/>
    <w:rsid w:val="00044833"/>
    <w:rsid w:val="00045D86"/>
    <w:rsid w:val="00052A49"/>
    <w:rsid w:val="00052BC0"/>
    <w:rsid w:val="00053BA8"/>
    <w:rsid w:val="000547DC"/>
    <w:rsid w:val="00054C8A"/>
    <w:rsid w:val="00055F96"/>
    <w:rsid w:val="000570DB"/>
    <w:rsid w:val="00066F76"/>
    <w:rsid w:val="00071F05"/>
    <w:rsid w:val="000843B3"/>
    <w:rsid w:val="000903FE"/>
    <w:rsid w:val="000920C4"/>
    <w:rsid w:val="000A3DA7"/>
    <w:rsid w:val="000A7071"/>
    <w:rsid w:val="000B2AD0"/>
    <w:rsid w:val="000C1C03"/>
    <w:rsid w:val="000D01CD"/>
    <w:rsid w:val="000D0F7F"/>
    <w:rsid w:val="000E4AC0"/>
    <w:rsid w:val="000F7D33"/>
    <w:rsid w:val="00105DFC"/>
    <w:rsid w:val="00106D5F"/>
    <w:rsid w:val="00111E50"/>
    <w:rsid w:val="0012254E"/>
    <w:rsid w:val="0013024D"/>
    <w:rsid w:val="00130C90"/>
    <w:rsid w:val="001376B3"/>
    <w:rsid w:val="001401B6"/>
    <w:rsid w:val="001522E2"/>
    <w:rsid w:val="0015613B"/>
    <w:rsid w:val="00173676"/>
    <w:rsid w:val="00177279"/>
    <w:rsid w:val="00195E39"/>
    <w:rsid w:val="001A0E68"/>
    <w:rsid w:val="001A5082"/>
    <w:rsid w:val="001B1FE9"/>
    <w:rsid w:val="001B3A84"/>
    <w:rsid w:val="001B42EF"/>
    <w:rsid w:val="001B5673"/>
    <w:rsid w:val="001B6E03"/>
    <w:rsid w:val="001C7FD1"/>
    <w:rsid w:val="001F4667"/>
    <w:rsid w:val="00210402"/>
    <w:rsid w:val="002142FF"/>
    <w:rsid w:val="0022195B"/>
    <w:rsid w:val="00231638"/>
    <w:rsid w:val="00234850"/>
    <w:rsid w:val="00252A1D"/>
    <w:rsid w:val="00253656"/>
    <w:rsid w:val="0026335F"/>
    <w:rsid w:val="002710C4"/>
    <w:rsid w:val="00276F29"/>
    <w:rsid w:val="00282C2A"/>
    <w:rsid w:val="00287974"/>
    <w:rsid w:val="002A3AEB"/>
    <w:rsid w:val="002B2F41"/>
    <w:rsid w:val="002D4F5F"/>
    <w:rsid w:val="002E11A7"/>
    <w:rsid w:val="002E2A70"/>
    <w:rsid w:val="002F0406"/>
    <w:rsid w:val="00302606"/>
    <w:rsid w:val="00304674"/>
    <w:rsid w:val="00310743"/>
    <w:rsid w:val="00323BE1"/>
    <w:rsid w:val="00332443"/>
    <w:rsid w:val="0035247E"/>
    <w:rsid w:val="00352E94"/>
    <w:rsid w:val="003635D0"/>
    <w:rsid w:val="00377138"/>
    <w:rsid w:val="00380C31"/>
    <w:rsid w:val="00383B5C"/>
    <w:rsid w:val="00385F8F"/>
    <w:rsid w:val="00396623"/>
    <w:rsid w:val="003A2B36"/>
    <w:rsid w:val="003A39EA"/>
    <w:rsid w:val="003B4C7D"/>
    <w:rsid w:val="003B775D"/>
    <w:rsid w:val="003B78A3"/>
    <w:rsid w:val="003C6774"/>
    <w:rsid w:val="003C7018"/>
    <w:rsid w:val="00417016"/>
    <w:rsid w:val="00420D1E"/>
    <w:rsid w:val="00422AD5"/>
    <w:rsid w:val="00424888"/>
    <w:rsid w:val="00430F83"/>
    <w:rsid w:val="00433DBD"/>
    <w:rsid w:val="00453089"/>
    <w:rsid w:val="00453C72"/>
    <w:rsid w:val="00461007"/>
    <w:rsid w:val="0046248C"/>
    <w:rsid w:val="004669C2"/>
    <w:rsid w:val="004672B5"/>
    <w:rsid w:val="00476FC2"/>
    <w:rsid w:val="00482848"/>
    <w:rsid w:val="00483E24"/>
    <w:rsid w:val="004860E4"/>
    <w:rsid w:val="004938CA"/>
    <w:rsid w:val="00494E9F"/>
    <w:rsid w:val="0049795B"/>
    <w:rsid w:val="004A45E9"/>
    <w:rsid w:val="004A461A"/>
    <w:rsid w:val="004A6D60"/>
    <w:rsid w:val="004B0F3A"/>
    <w:rsid w:val="004B3ECC"/>
    <w:rsid w:val="004D6CEC"/>
    <w:rsid w:val="004F6317"/>
    <w:rsid w:val="00506CE7"/>
    <w:rsid w:val="00511203"/>
    <w:rsid w:val="005139D6"/>
    <w:rsid w:val="00514EF6"/>
    <w:rsid w:val="005174E0"/>
    <w:rsid w:val="005239CE"/>
    <w:rsid w:val="00532B48"/>
    <w:rsid w:val="00534120"/>
    <w:rsid w:val="0054032E"/>
    <w:rsid w:val="005471D7"/>
    <w:rsid w:val="00552682"/>
    <w:rsid w:val="005550F7"/>
    <w:rsid w:val="005601AD"/>
    <w:rsid w:val="00561EFD"/>
    <w:rsid w:val="005654D5"/>
    <w:rsid w:val="00567B36"/>
    <w:rsid w:val="005833EF"/>
    <w:rsid w:val="005862A8"/>
    <w:rsid w:val="00587E95"/>
    <w:rsid w:val="00591226"/>
    <w:rsid w:val="005A5234"/>
    <w:rsid w:val="005A5AC6"/>
    <w:rsid w:val="005A6BE2"/>
    <w:rsid w:val="005C6362"/>
    <w:rsid w:val="005D021F"/>
    <w:rsid w:val="005D117E"/>
    <w:rsid w:val="005E4486"/>
    <w:rsid w:val="0061675F"/>
    <w:rsid w:val="00630D50"/>
    <w:rsid w:val="00631A8B"/>
    <w:rsid w:val="00632064"/>
    <w:rsid w:val="00632D41"/>
    <w:rsid w:val="0063677E"/>
    <w:rsid w:val="0063680D"/>
    <w:rsid w:val="00640C79"/>
    <w:rsid w:val="00642265"/>
    <w:rsid w:val="006441F8"/>
    <w:rsid w:val="0064510A"/>
    <w:rsid w:val="00650B05"/>
    <w:rsid w:val="00654C41"/>
    <w:rsid w:val="00655240"/>
    <w:rsid w:val="00660E51"/>
    <w:rsid w:val="006649CB"/>
    <w:rsid w:val="006863AE"/>
    <w:rsid w:val="006910B4"/>
    <w:rsid w:val="006A0D97"/>
    <w:rsid w:val="006A3727"/>
    <w:rsid w:val="006A446B"/>
    <w:rsid w:val="006B1C50"/>
    <w:rsid w:val="006C70A0"/>
    <w:rsid w:val="006C7193"/>
    <w:rsid w:val="006D318B"/>
    <w:rsid w:val="006D56CF"/>
    <w:rsid w:val="006E6B39"/>
    <w:rsid w:val="006E6BC7"/>
    <w:rsid w:val="006F1190"/>
    <w:rsid w:val="006F5DCA"/>
    <w:rsid w:val="006F77EC"/>
    <w:rsid w:val="0071352D"/>
    <w:rsid w:val="007300F4"/>
    <w:rsid w:val="00743C54"/>
    <w:rsid w:val="007455BD"/>
    <w:rsid w:val="0075206E"/>
    <w:rsid w:val="00754D5A"/>
    <w:rsid w:val="00761072"/>
    <w:rsid w:val="0076366A"/>
    <w:rsid w:val="007660B3"/>
    <w:rsid w:val="00772B09"/>
    <w:rsid w:val="00772C93"/>
    <w:rsid w:val="007747E0"/>
    <w:rsid w:val="007757BF"/>
    <w:rsid w:val="00777B7E"/>
    <w:rsid w:val="007800A7"/>
    <w:rsid w:val="0078553D"/>
    <w:rsid w:val="007A653A"/>
    <w:rsid w:val="007B24C0"/>
    <w:rsid w:val="007B625F"/>
    <w:rsid w:val="007C3591"/>
    <w:rsid w:val="007C5727"/>
    <w:rsid w:val="007C7CC8"/>
    <w:rsid w:val="007E35EE"/>
    <w:rsid w:val="007F4541"/>
    <w:rsid w:val="007F51E7"/>
    <w:rsid w:val="007F625E"/>
    <w:rsid w:val="007F7EDD"/>
    <w:rsid w:val="00801132"/>
    <w:rsid w:val="00824722"/>
    <w:rsid w:val="008276F0"/>
    <w:rsid w:val="0083019B"/>
    <w:rsid w:val="008352FB"/>
    <w:rsid w:val="008353EB"/>
    <w:rsid w:val="00840273"/>
    <w:rsid w:val="00843731"/>
    <w:rsid w:val="00845B61"/>
    <w:rsid w:val="0084724F"/>
    <w:rsid w:val="00861BF2"/>
    <w:rsid w:val="008625F0"/>
    <w:rsid w:val="00863DE6"/>
    <w:rsid w:val="00870E89"/>
    <w:rsid w:val="0087447B"/>
    <w:rsid w:val="008758DD"/>
    <w:rsid w:val="00877E9A"/>
    <w:rsid w:val="00890565"/>
    <w:rsid w:val="00893EF6"/>
    <w:rsid w:val="008A09D7"/>
    <w:rsid w:val="008A4672"/>
    <w:rsid w:val="008A5AF4"/>
    <w:rsid w:val="008B66DC"/>
    <w:rsid w:val="008D2D4A"/>
    <w:rsid w:val="008D3004"/>
    <w:rsid w:val="008E048E"/>
    <w:rsid w:val="008E192E"/>
    <w:rsid w:val="008F0FFD"/>
    <w:rsid w:val="008F6DA5"/>
    <w:rsid w:val="009027F9"/>
    <w:rsid w:val="0091237D"/>
    <w:rsid w:val="00921AE7"/>
    <w:rsid w:val="00927D7E"/>
    <w:rsid w:val="00941B9D"/>
    <w:rsid w:val="00966A7F"/>
    <w:rsid w:val="009712D2"/>
    <w:rsid w:val="00985403"/>
    <w:rsid w:val="00995978"/>
    <w:rsid w:val="009A7F95"/>
    <w:rsid w:val="009B01DF"/>
    <w:rsid w:val="009C05D3"/>
    <w:rsid w:val="009C32B5"/>
    <w:rsid w:val="009C3B35"/>
    <w:rsid w:val="009C5389"/>
    <w:rsid w:val="009C5F98"/>
    <w:rsid w:val="009C6013"/>
    <w:rsid w:val="009C77B5"/>
    <w:rsid w:val="009E34D2"/>
    <w:rsid w:val="009E41DC"/>
    <w:rsid w:val="009F0DDD"/>
    <w:rsid w:val="009F35D7"/>
    <w:rsid w:val="009F374E"/>
    <w:rsid w:val="009F5F0C"/>
    <w:rsid w:val="00A05C31"/>
    <w:rsid w:val="00A13390"/>
    <w:rsid w:val="00A15286"/>
    <w:rsid w:val="00A153A9"/>
    <w:rsid w:val="00A24C98"/>
    <w:rsid w:val="00A30922"/>
    <w:rsid w:val="00A34BC0"/>
    <w:rsid w:val="00A37696"/>
    <w:rsid w:val="00A4202C"/>
    <w:rsid w:val="00A51995"/>
    <w:rsid w:val="00A553E9"/>
    <w:rsid w:val="00A60A97"/>
    <w:rsid w:val="00A61AAA"/>
    <w:rsid w:val="00A77D06"/>
    <w:rsid w:val="00A80BDD"/>
    <w:rsid w:val="00A832ED"/>
    <w:rsid w:val="00A855F1"/>
    <w:rsid w:val="00A93F63"/>
    <w:rsid w:val="00AA1793"/>
    <w:rsid w:val="00AB066B"/>
    <w:rsid w:val="00AC5CE4"/>
    <w:rsid w:val="00AD1734"/>
    <w:rsid w:val="00AE4547"/>
    <w:rsid w:val="00AE72DD"/>
    <w:rsid w:val="00AF0405"/>
    <w:rsid w:val="00B0746E"/>
    <w:rsid w:val="00B1594B"/>
    <w:rsid w:val="00B17BB2"/>
    <w:rsid w:val="00B35731"/>
    <w:rsid w:val="00B448D7"/>
    <w:rsid w:val="00B46D91"/>
    <w:rsid w:val="00B57117"/>
    <w:rsid w:val="00B57637"/>
    <w:rsid w:val="00B6429E"/>
    <w:rsid w:val="00B65CAA"/>
    <w:rsid w:val="00B70385"/>
    <w:rsid w:val="00B71E95"/>
    <w:rsid w:val="00B736BD"/>
    <w:rsid w:val="00B76029"/>
    <w:rsid w:val="00B8347A"/>
    <w:rsid w:val="00B87998"/>
    <w:rsid w:val="00BA286A"/>
    <w:rsid w:val="00BA471B"/>
    <w:rsid w:val="00BB4A20"/>
    <w:rsid w:val="00BB75B1"/>
    <w:rsid w:val="00BD4EBB"/>
    <w:rsid w:val="00BF1688"/>
    <w:rsid w:val="00C22E50"/>
    <w:rsid w:val="00C323BA"/>
    <w:rsid w:val="00C418B8"/>
    <w:rsid w:val="00C41F4E"/>
    <w:rsid w:val="00C647AF"/>
    <w:rsid w:val="00C658E0"/>
    <w:rsid w:val="00C82156"/>
    <w:rsid w:val="00C876D0"/>
    <w:rsid w:val="00C91ED0"/>
    <w:rsid w:val="00C938ED"/>
    <w:rsid w:val="00CA7480"/>
    <w:rsid w:val="00CB19A6"/>
    <w:rsid w:val="00CB393D"/>
    <w:rsid w:val="00CD0A2A"/>
    <w:rsid w:val="00CD1A51"/>
    <w:rsid w:val="00CE74D4"/>
    <w:rsid w:val="00CE7F48"/>
    <w:rsid w:val="00CF7AFD"/>
    <w:rsid w:val="00D01E47"/>
    <w:rsid w:val="00D03546"/>
    <w:rsid w:val="00D06606"/>
    <w:rsid w:val="00D1224E"/>
    <w:rsid w:val="00D21056"/>
    <w:rsid w:val="00D26A48"/>
    <w:rsid w:val="00D31CEF"/>
    <w:rsid w:val="00D67592"/>
    <w:rsid w:val="00D71421"/>
    <w:rsid w:val="00D8202D"/>
    <w:rsid w:val="00D8730B"/>
    <w:rsid w:val="00D90773"/>
    <w:rsid w:val="00D959F1"/>
    <w:rsid w:val="00D96E04"/>
    <w:rsid w:val="00D974AB"/>
    <w:rsid w:val="00DA3CD4"/>
    <w:rsid w:val="00DC01F3"/>
    <w:rsid w:val="00DC489F"/>
    <w:rsid w:val="00DC582E"/>
    <w:rsid w:val="00DC60F6"/>
    <w:rsid w:val="00DD6147"/>
    <w:rsid w:val="00DF24E9"/>
    <w:rsid w:val="00DF344F"/>
    <w:rsid w:val="00DF6596"/>
    <w:rsid w:val="00E03B5D"/>
    <w:rsid w:val="00E058CF"/>
    <w:rsid w:val="00E12DF5"/>
    <w:rsid w:val="00E171BA"/>
    <w:rsid w:val="00E22A9F"/>
    <w:rsid w:val="00E25C4D"/>
    <w:rsid w:val="00E273D9"/>
    <w:rsid w:val="00E43568"/>
    <w:rsid w:val="00E55D5E"/>
    <w:rsid w:val="00E73249"/>
    <w:rsid w:val="00E95A91"/>
    <w:rsid w:val="00EB3248"/>
    <w:rsid w:val="00EB6F37"/>
    <w:rsid w:val="00EC275F"/>
    <w:rsid w:val="00EC726B"/>
    <w:rsid w:val="00EF208D"/>
    <w:rsid w:val="00EF2BE1"/>
    <w:rsid w:val="00F06AAA"/>
    <w:rsid w:val="00F4722A"/>
    <w:rsid w:val="00F56868"/>
    <w:rsid w:val="00F57950"/>
    <w:rsid w:val="00F63BA5"/>
    <w:rsid w:val="00F66B29"/>
    <w:rsid w:val="00F735A2"/>
    <w:rsid w:val="00F75AE7"/>
    <w:rsid w:val="00F76BCA"/>
    <w:rsid w:val="00F81269"/>
    <w:rsid w:val="00F92418"/>
    <w:rsid w:val="00F93A1E"/>
    <w:rsid w:val="00FC098E"/>
    <w:rsid w:val="00FC12DA"/>
    <w:rsid w:val="00FC48B9"/>
    <w:rsid w:val="00FD5FE1"/>
    <w:rsid w:val="00FD6292"/>
    <w:rsid w:val="00FD71A9"/>
    <w:rsid w:val="00FE6166"/>
    <w:rsid w:val="00FF48F1"/>
    <w:rsid w:val="00FF49BD"/>
    <w:rsid w:val="0B4864BB"/>
    <w:rsid w:val="10841E9B"/>
    <w:rsid w:val="16134BBF"/>
    <w:rsid w:val="1D545B02"/>
    <w:rsid w:val="1F3909CE"/>
    <w:rsid w:val="20297954"/>
    <w:rsid w:val="225F680C"/>
    <w:rsid w:val="228A7B67"/>
    <w:rsid w:val="26CC4044"/>
    <w:rsid w:val="2C114256"/>
    <w:rsid w:val="2D7A2826"/>
    <w:rsid w:val="3027579B"/>
    <w:rsid w:val="30A657E9"/>
    <w:rsid w:val="31E56252"/>
    <w:rsid w:val="3BB75095"/>
    <w:rsid w:val="3E6A2DB1"/>
    <w:rsid w:val="45AD53C9"/>
    <w:rsid w:val="4A5552C1"/>
    <w:rsid w:val="60303D97"/>
    <w:rsid w:val="62B074D1"/>
    <w:rsid w:val="6BBF2335"/>
    <w:rsid w:val="6C222F43"/>
    <w:rsid w:val="6E432607"/>
    <w:rsid w:val="6F665B41"/>
    <w:rsid w:val="6F7D6607"/>
    <w:rsid w:val="72CE06B4"/>
    <w:rsid w:val="730272C3"/>
    <w:rsid w:val="738B43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F1"/>
    <w:pPr>
      <w:widowControl w:val="0"/>
      <w:jc w:val="both"/>
    </w:pPr>
    <w:rPr>
      <w:kern w:val="2"/>
      <w:sz w:val="21"/>
      <w:szCs w:val="22"/>
    </w:rPr>
  </w:style>
  <w:style w:type="paragraph" w:styleId="1">
    <w:name w:val="heading 1"/>
    <w:basedOn w:val="a"/>
    <w:next w:val="a"/>
    <w:link w:val="1Char"/>
    <w:uiPriority w:val="9"/>
    <w:qFormat/>
    <w:rsid w:val="00D959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D959F1"/>
    <w:rPr>
      <w:b/>
      <w:bCs/>
    </w:rPr>
  </w:style>
  <w:style w:type="paragraph" w:styleId="a4">
    <w:name w:val="annotation text"/>
    <w:basedOn w:val="a"/>
    <w:link w:val="Char0"/>
    <w:uiPriority w:val="99"/>
    <w:unhideWhenUsed/>
    <w:rsid w:val="00D959F1"/>
    <w:pPr>
      <w:jc w:val="left"/>
    </w:pPr>
  </w:style>
  <w:style w:type="paragraph" w:styleId="a5">
    <w:name w:val="Balloon Text"/>
    <w:basedOn w:val="a"/>
    <w:link w:val="Char1"/>
    <w:uiPriority w:val="99"/>
    <w:unhideWhenUsed/>
    <w:qFormat/>
    <w:rsid w:val="00D959F1"/>
    <w:rPr>
      <w:sz w:val="18"/>
      <w:szCs w:val="18"/>
    </w:rPr>
  </w:style>
  <w:style w:type="paragraph" w:styleId="a6">
    <w:name w:val="footer"/>
    <w:basedOn w:val="a"/>
    <w:link w:val="Char2"/>
    <w:uiPriority w:val="99"/>
    <w:unhideWhenUsed/>
    <w:rsid w:val="00D959F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959F1"/>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D959F1"/>
    <w:rPr>
      <w:color w:val="0000FF"/>
      <w:u w:val="single"/>
    </w:rPr>
  </w:style>
  <w:style w:type="character" w:styleId="a9">
    <w:name w:val="annotation reference"/>
    <w:basedOn w:val="a0"/>
    <w:uiPriority w:val="99"/>
    <w:unhideWhenUsed/>
    <w:qFormat/>
    <w:rsid w:val="00D959F1"/>
    <w:rPr>
      <w:sz w:val="21"/>
      <w:szCs w:val="21"/>
    </w:rPr>
  </w:style>
  <w:style w:type="table" w:styleId="aa">
    <w:name w:val="Table Grid"/>
    <w:basedOn w:val="a1"/>
    <w:uiPriority w:val="59"/>
    <w:rsid w:val="00D959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sid w:val="00D959F1"/>
    <w:rPr>
      <w:sz w:val="18"/>
      <w:szCs w:val="18"/>
    </w:rPr>
  </w:style>
  <w:style w:type="character" w:customStyle="1" w:styleId="Char2">
    <w:name w:val="页脚 Char"/>
    <w:basedOn w:val="a0"/>
    <w:link w:val="a6"/>
    <w:uiPriority w:val="99"/>
    <w:qFormat/>
    <w:rsid w:val="00D959F1"/>
    <w:rPr>
      <w:sz w:val="18"/>
      <w:szCs w:val="18"/>
    </w:rPr>
  </w:style>
  <w:style w:type="paragraph" w:customStyle="1" w:styleId="10">
    <w:name w:val="列出段落1"/>
    <w:basedOn w:val="a"/>
    <w:uiPriority w:val="34"/>
    <w:qFormat/>
    <w:rsid w:val="00D959F1"/>
    <w:pPr>
      <w:ind w:firstLineChars="200" w:firstLine="420"/>
    </w:pPr>
  </w:style>
  <w:style w:type="character" w:customStyle="1" w:styleId="Char1">
    <w:name w:val="批注框文本 Char"/>
    <w:basedOn w:val="a0"/>
    <w:link w:val="a5"/>
    <w:uiPriority w:val="99"/>
    <w:semiHidden/>
    <w:rsid w:val="00D959F1"/>
    <w:rPr>
      <w:sz w:val="18"/>
      <w:szCs w:val="18"/>
    </w:rPr>
  </w:style>
  <w:style w:type="paragraph" w:customStyle="1" w:styleId="11">
    <w:name w:val="无间隔1"/>
    <w:uiPriority w:val="1"/>
    <w:qFormat/>
    <w:rsid w:val="00D959F1"/>
    <w:pPr>
      <w:widowControl w:val="0"/>
      <w:jc w:val="both"/>
    </w:pPr>
    <w:rPr>
      <w:rFonts w:ascii="Calibri" w:eastAsia="宋体" w:hAnsi="Calibri" w:cs="Times New Roman"/>
      <w:kern w:val="2"/>
      <w:sz w:val="21"/>
      <w:szCs w:val="22"/>
    </w:rPr>
  </w:style>
  <w:style w:type="character" w:customStyle="1" w:styleId="Char0">
    <w:name w:val="批注文字 Char"/>
    <w:basedOn w:val="a0"/>
    <w:link w:val="a4"/>
    <w:uiPriority w:val="99"/>
    <w:semiHidden/>
    <w:rsid w:val="00D959F1"/>
  </w:style>
  <w:style w:type="character" w:customStyle="1" w:styleId="Char">
    <w:name w:val="批注主题 Char"/>
    <w:basedOn w:val="Char0"/>
    <w:link w:val="a3"/>
    <w:uiPriority w:val="99"/>
    <w:semiHidden/>
    <w:rsid w:val="00D959F1"/>
    <w:rPr>
      <w:b/>
      <w:bCs/>
    </w:rPr>
  </w:style>
  <w:style w:type="character" w:customStyle="1" w:styleId="1Char">
    <w:name w:val="标题 1 Char"/>
    <w:basedOn w:val="a0"/>
    <w:link w:val="1"/>
    <w:uiPriority w:val="9"/>
    <w:rsid w:val="00D959F1"/>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7864E0BA8E485D8106A3A3E4984AE6"/>
        <w:category>
          <w:name w:val="常规"/>
          <w:gallery w:val="placeholder"/>
        </w:category>
        <w:types>
          <w:type w:val="bbPlcHdr"/>
        </w:types>
        <w:behaviors>
          <w:behavior w:val="content"/>
        </w:behaviors>
        <w:guid w:val="{298B3310-8D00-463A-8B49-DED3C3B57245}"/>
      </w:docPartPr>
      <w:docPartBody>
        <w:p w:rsidR="00000000" w:rsidRDefault="001759EE" w:rsidP="001759EE">
          <w:pPr>
            <w:pStyle w:val="B47864E0BA8E485D8106A3A3E4984AE6"/>
          </w:pPr>
          <w:r>
            <w:rPr>
              <w:lang w:val="zh-CN"/>
            </w:rPr>
            <w:t>[</w:t>
          </w:r>
          <w:r>
            <w:rPr>
              <w:lang w:val="zh-CN"/>
            </w:rPr>
            <w:t>键入文档标题</w:t>
          </w:r>
          <w:r>
            <w:rPr>
              <w:lang w:val="zh-CN"/>
            </w:rPr>
            <w:t>]</w:t>
          </w:r>
        </w:p>
      </w:docPartBody>
    </w:docPart>
    <w:docPart>
      <w:docPartPr>
        <w:name w:val="D99B833769644E09A328F3787B084AED"/>
        <w:category>
          <w:name w:val="常规"/>
          <w:gallery w:val="placeholder"/>
        </w:category>
        <w:types>
          <w:type w:val="bbPlcHdr"/>
        </w:types>
        <w:behaviors>
          <w:behavior w:val="content"/>
        </w:behaviors>
        <w:guid w:val="{A2A64D9F-5EF9-4AFA-847A-B03C4E0907B7}"/>
      </w:docPartPr>
      <w:docPartBody>
        <w:p w:rsidR="00000000" w:rsidRDefault="001759EE" w:rsidP="001759EE">
          <w:pPr>
            <w:pStyle w:val="D99B833769644E09A328F3787B084AED"/>
          </w:pPr>
          <w:r>
            <w:rPr>
              <w:i/>
              <w:iCs/>
              <w:color w:val="8C8C8C" w:themeColor="background1" w:themeShade="8C"/>
              <w:lang w:val="zh-CN"/>
            </w:rPr>
            <w:t>[</w:t>
          </w:r>
          <w:r>
            <w:rPr>
              <w:i/>
              <w:iCs/>
              <w:color w:val="8C8C8C" w:themeColor="background1" w:themeShade="8C"/>
              <w:lang w:val="zh-CN"/>
            </w:rPr>
            <w:t>键入公司名称</w:t>
          </w:r>
          <w:r>
            <w:rPr>
              <w:i/>
              <w:iCs/>
              <w:color w:val="8C8C8C" w:themeColor="background1" w:themeShade="8C"/>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59EE"/>
    <w:rsid w:val="001759EE"/>
    <w:rsid w:val="00B47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47864E0BA8E485D8106A3A3E4984AE6">
    <w:name w:val="B47864E0BA8E485D8106A3A3E4984AE6"/>
    <w:rsid w:val="001759EE"/>
    <w:pPr>
      <w:widowControl w:val="0"/>
      <w:jc w:val="both"/>
    </w:pPr>
  </w:style>
  <w:style w:type="paragraph" w:customStyle="1" w:styleId="018681013540496CBDC27AADC7AAA8DE">
    <w:name w:val="018681013540496CBDC27AADC7AAA8DE"/>
    <w:rsid w:val="001759EE"/>
    <w:pPr>
      <w:widowControl w:val="0"/>
      <w:jc w:val="both"/>
    </w:pPr>
  </w:style>
  <w:style w:type="paragraph" w:customStyle="1" w:styleId="D99B833769644E09A328F3787B084AED">
    <w:name w:val="D99B833769644E09A328F3787B084AED"/>
    <w:rsid w:val="001759E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0EAA3F-3C21-445A-B4E0-47D783F4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868</Words>
  <Characters>4954</Characters>
  <Application>Microsoft Office Word</Application>
  <DocSecurity>0</DocSecurity>
  <Lines>41</Lines>
  <Paragraphs>11</Paragraphs>
  <ScaleCrop>false</ScaleCrop>
  <Company>一鼎仪器</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温州一鼎仪器制造有限公司</dc:title>
  <dc:creator>Administrator</dc:creator>
  <cp:lastModifiedBy>晓春电脑</cp:lastModifiedBy>
  <cp:revision>792</cp:revision>
  <cp:lastPrinted>2017-06-24T01:55:00Z</cp:lastPrinted>
  <dcterms:created xsi:type="dcterms:W3CDTF">2015-11-07T05:16:00Z</dcterms:created>
  <dcterms:modified xsi:type="dcterms:W3CDTF">2018-03-06T06:37:00Z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