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pStyle w:val="3"/>
        <w:pBdr>
          <w:between w:val="single" w:color="4F81BD" w:sz="4" w:space="1"/>
        </w:pBdr>
        <w:spacing w:line="276" w:lineRule="auto"/>
        <w:jc w:val="center"/>
        <w:rPr>
          <w:rFonts w:hint="eastAsia" w:asciiTheme="minorEastAsia" w:hAnsiTheme="minorEastAsia" w:eastAsiaTheme="minorEastAsia" w:cstheme="minorEastAsia"/>
          <w:b/>
          <w:bCs/>
          <w:sz w:val="72"/>
          <w:szCs w:val="72"/>
          <w:lang w:eastAsia="zh-CN"/>
        </w:rPr>
      </w:pPr>
      <w:r>
        <w:rPr>
          <w:rFonts w:hint="eastAsia" w:ascii="仿宋" w:hAnsi="仿宋" w:eastAsia="仿宋" w:cs="仿宋"/>
        </w:rPr>
        <w:t>产品使用说明书</w:t>
      </w:r>
    </w:p>
    <w:p>
      <w:pPr>
        <w:jc w:val="center"/>
        <w:rPr>
          <w:rFonts w:hint="eastAsia" w:asciiTheme="minorEastAsia" w:hAnsiTheme="minorEastAsia" w:eastAsiaTheme="minorEastAsia" w:cstheme="minorEastAsia"/>
          <w:b/>
          <w:bCs/>
          <w:sz w:val="72"/>
          <w:szCs w:val="72"/>
        </w:rPr>
      </w:pPr>
    </w:p>
    <w:p>
      <w:pPr>
        <w:jc w:val="center"/>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ASZ型 绳索张力仪</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使</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用</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说</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明</w:t>
      </w:r>
    </w:p>
    <w:p>
      <w:pPr>
        <w:jc w:val="center"/>
        <w:rPr>
          <w:rFonts w:hint="eastAsia" w:asciiTheme="minorEastAsia" w:hAnsiTheme="minorEastAsia"/>
          <w:b/>
          <w:sz w:val="72"/>
          <w:szCs w:val="72"/>
        </w:rPr>
      </w:pPr>
    </w:p>
    <w:p>
      <w:pPr>
        <w:jc w:val="center"/>
        <w:rPr>
          <w:rFonts w:asciiTheme="minorEastAsia" w:hAnsiTheme="minorEastAsia"/>
          <w:b/>
          <w:sz w:val="72"/>
          <w:szCs w:val="72"/>
        </w:rPr>
      </w:pPr>
      <w:r>
        <w:rPr>
          <w:rFonts w:hint="eastAsia" w:asciiTheme="minorEastAsia" w:hAnsiTheme="minorEastAsia"/>
          <w:b/>
          <w:sz w:val="72"/>
          <w:szCs w:val="72"/>
        </w:rPr>
        <w:t>书</w:t>
      </w:r>
    </w:p>
    <w:p>
      <w:pPr>
        <w:jc w:val="center"/>
        <w:rPr>
          <w:rFonts w:hint="eastAsia" w:asciiTheme="minorEastAsia" w:hAnsiTheme="minorEastAsia" w:eastAsiaTheme="minorEastAsia" w:cstheme="minorEastAsia"/>
          <w:b/>
          <w:bCs/>
          <w:sz w:val="72"/>
          <w:szCs w:val="72"/>
        </w:rPr>
      </w:pPr>
    </w:p>
    <w:p>
      <w:pPr>
        <w:rPr>
          <w:rFonts w:hint="eastAsia" w:ascii="宋体" w:hAnsi="宋体"/>
          <w:b/>
          <w:kern w:val="0"/>
          <w:sz w:val="28"/>
        </w:rPr>
      </w:pPr>
    </w:p>
    <w:p>
      <w:pPr>
        <w:rPr>
          <w:rFonts w:hint="eastAsia" w:ascii="宋体" w:hAnsi="宋体"/>
          <w:b/>
          <w:kern w:val="0"/>
          <w:sz w:val="30"/>
          <w:szCs w:val="30"/>
        </w:rPr>
      </w:pPr>
    </w:p>
    <w:p>
      <w:pPr>
        <w:jc w:val="center"/>
        <w:rPr>
          <w:rFonts w:hint="eastAsia" w:ascii="仿宋" w:hAnsi="仿宋" w:eastAsia="仿宋" w:cs="仿宋"/>
          <w:b/>
          <w:kern w:val="0"/>
          <w:sz w:val="24"/>
          <w:szCs w:val="24"/>
          <w:lang w:eastAsia="zh-CN"/>
        </w:rPr>
      </w:pPr>
      <w:r>
        <w:rPr>
          <w:rFonts w:hint="eastAsia" w:ascii="仿宋" w:hAnsi="仿宋" w:eastAsia="仿宋" w:cs="仿宋"/>
          <w:b/>
          <w:kern w:val="0"/>
          <w:sz w:val="24"/>
          <w:szCs w:val="24"/>
          <w:lang w:eastAsia="zh-CN"/>
        </w:rPr>
        <w:t>产品说明书</w:t>
      </w:r>
    </w:p>
    <w:p>
      <w:pPr>
        <w:rPr>
          <w:rFonts w:hint="eastAsia" w:ascii="宋体" w:hAnsi="宋体"/>
          <w:b/>
          <w:kern w:val="0"/>
          <w:sz w:val="24"/>
          <w:szCs w:val="24"/>
        </w:rPr>
      </w:pPr>
      <w:r>
        <w:rPr>
          <w:rFonts w:hint="eastAsia" w:ascii="宋体" w:hAnsi="宋体"/>
          <w:b/>
          <w:kern w:val="0"/>
          <w:sz w:val="24"/>
          <w:szCs w:val="24"/>
        </w:rPr>
        <w:t>一、适用场合</w:t>
      </w:r>
    </w:p>
    <w:p>
      <w:pPr>
        <w:rPr>
          <w:rFonts w:hint="eastAsia" w:ascii="宋体" w:hAnsi="宋体"/>
          <w:sz w:val="28"/>
          <w:szCs w:val="28"/>
        </w:rPr>
      </w:pPr>
      <w:r>
        <w:rPr>
          <w:rFonts w:hint="eastAsia" w:ascii="宋体" w:hAnsi="宋体"/>
          <w:sz w:val="28"/>
          <w:szCs w:val="28"/>
        </w:rPr>
        <w:t xml:space="preserve">   </w:t>
      </w:r>
      <w:r>
        <w:rPr>
          <w:rFonts w:hint="eastAsia" w:ascii="宋体" w:hAnsi="宋体"/>
          <w:sz w:val="21"/>
          <w:szCs w:val="21"/>
        </w:rPr>
        <w:t>ASZ型绳索张力仪适用于电力行业、通信行业、交通运输行业、玻璃墙幕装饰行业、索道运行业、建筑行业、游乐场所、隧道施工、渔业捕捞与各大科研院所和教学机构、检测机构及涉及到绳索和钢丝绳拉力的场合。</w:t>
      </w:r>
    </w:p>
    <w:p>
      <w:pPr>
        <w:rPr>
          <w:rFonts w:hint="eastAsia" w:ascii="宋体" w:hAnsi="宋体"/>
          <w:sz w:val="28"/>
          <w:szCs w:val="28"/>
        </w:rPr>
      </w:pPr>
    </w:p>
    <w:p>
      <w:pPr>
        <w:rPr>
          <w:rFonts w:hint="eastAsia" w:ascii="宋体" w:hAnsi="宋体"/>
          <w:b/>
          <w:kern w:val="0"/>
          <w:sz w:val="24"/>
          <w:szCs w:val="24"/>
        </w:rPr>
      </w:pPr>
      <w:r>
        <w:rPr>
          <w:rFonts w:hint="eastAsia" w:ascii="宋体" w:hAnsi="宋体"/>
          <w:b/>
          <w:kern w:val="0"/>
          <w:sz w:val="24"/>
          <w:szCs w:val="24"/>
        </w:rPr>
        <w:t>二、功能特点</w:t>
      </w:r>
    </w:p>
    <w:p>
      <w:pPr>
        <w:numPr>
          <w:ilvl w:val="0"/>
          <w:numId w:val="1"/>
        </w:numPr>
        <w:rPr>
          <w:rFonts w:hint="eastAsia" w:ascii="宋体" w:hAnsi="宋体"/>
          <w:sz w:val="21"/>
          <w:szCs w:val="21"/>
        </w:rPr>
      </w:pPr>
      <w:r>
        <w:rPr>
          <w:rFonts w:hint="eastAsia" w:ascii="宋体" w:hAnsi="宋体"/>
          <w:sz w:val="21"/>
          <w:szCs w:val="21"/>
        </w:rPr>
        <w:t>具有张紧力的绳索结构，不需拆卸即可直接测量。</w:t>
      </w:r>
    </w:p>
    <w:p>
      <w:pPr>
        <w:numPr>
          <w:ilvl w:val="0"/>
          <w:numId w:val="1"/>
        </w:numPr>
        <w:rPr>
          <w:rFonts w:hint="eastAsia" w:ascii="宋体" w:hAnsi="宋体"/>
          <w:sz w:val="21"/>
          <w:szCs w:val="21"/>
        </w:rPr>
      </w:pPr>
      <w:r>
        <w:rPr>
          <w:rFonts w:hint="eastAsia" w:ascii="宋体" w:hAnsi="宋体"/>
          <w:sz w:val="21"/>
          <w:szCs w:val="21"/>
        </w:rPr>
        <w:t>重量轻、结构简单、操作方便，适用于任何场合。</w:t>
      </w:r>
    </w:p>
    <w:p>
      <w:pPr>
        <w:numPr>
          <w:ilvl w:val="0"/>
          <w:numId w:val="1"/>
        </w:numPr>
        <w:rPr>
          <w:rFonts w:hint="eastAsia" w:ascii="宋体" w:hAnsi="宋体"/>
          <w:sz w:val="21"/>
          <w:szCs w:val="21"/>
        </w:rPr>
      </w:pPr>
      <w:r>
        <w:rPr>
          <w:rFonts w:hint="eastAsia" w:ascii="宋体" w:hAnsi="宋体"/>
          <w:sz w:val="21"/>
          <w:szCs w:val="21"/>
        </w:rPr>
        <w:t>性能稳定、测量精度高，具有系统自动补偿功能，当被测索规格与测力仪索号规格相同时，在额定量程内精度可达2%以内。</w:t>
      </w:r>
    </w:p>
    <w:p>
      <w:pPr>
        <w:numPr>
          <w:ilvl w:val="0"/>
          <w:numId w:val="1"/>
        </w:numPr>
        <w:rPr>
          <w:rFonts w:hint="eastAsia" w:ascii="宋体" w:hAnsi="宋体"/>
          <w:sz w:val="21"/>
          <w:szCs w:val="21"/>
        </w:rPr>
      </w:pPr>
      <w:r>
        <w:rPr>
          <w:rFonts w:hint="eastAsia" w:ascii="宋体" w:hAnsi="宋体"/>
          <w:sz w:val="21"/>
          <w:szCs w:val="21"/>
        </w:rPr>
        <w:t>具有十五种线径测量功能、测量范围更宽。</w:t>
      </w:r>
    </w:p>
    <w:p>
      <w:pPr>
        <w:numPr>
          <w:ilvl w:val="0"/>
          <w:numId w:val="1"/>
        </w:numPr>
        <w:rPr>
          <w:rFonts w:hint="eastAsia" w:ascii="宋体" w:hAnsi="宋体"/>
          <w:sz w:val="21"/>
          <w:szCs w:val="21"/>
        </w:rPr>
      </w:pPr>
      <w:r>
        <w:rPr>
          <w:rFonts w:hint="eastAsia" w:ascii="宋体" w:hAnsi="宋体"/>
          <w:sz w:val="21"/>
          <w:szCs w:val="21"/>
        </w:rPr>
        <w:t>使用范围：适用于柔性的，拉伸的索。如各种钢丝绳、高强度绳索等。</w:t>
      </w:r>
    </w:p>
    <w:p>
      <w:pPr>
        <w:numPr>
          <w:ilvl w:val="0"/>
          <w:numId w:val="1"/>
        </w:numPr>
        <w:rPr>
          <w:rFonts w:hint="eastAsia" w:ascii="宋体" w:hAnsi="宋体"/>
          <w:sz w:val="21"/>
          <w:szCs w:val="21"/>
        </w:rPr>
      </w:pPr>
      <w:r>
        <w:rPr>
          <w:rFonts w:hint="eastAsia" w:ascii="宋体" w:hAnsi="宋体"/>
          <w:sz w:val="21"/>
          <w:szCs w:val="21"/>
        </w:rPr>
        <w:t>精度等级：最大功能的2～6%（取决于绳索形式和特点）。</w:t>
      </w:r>
    </w:p>
    <w:p>
      <w:pPr>
        <w:numPr>
          <w:ilvl w:val="0"/>
          <w:numId w:val="1"/>
        </w:numPr>
        <w:rPr>
          <w:rFonts w:hint="eastAsia" w:ascii="宋体" w:hAnsi="宋体"/>
          <w:sz w:val="28"/>
          <w:szCs w:val="28"/>
        </w:rPr>
      </w:pPr>
      <w:r>
        <w:rPr>
          <w:rFonts w:hint="eastAsia" w:ascii="宋体" w:hAnsi="宋体"/>
          <w:sz w:val="21"/>
          <w:szCs w:val="21"/>
        </w:rPr>
        <w:t>绳索直径：¢6～¢40mm。</w:t>
      </w:r>
    </w:p>
    <w:p>
      <w:pPr>
        <w:jc w:val="left"/>
        <w:rPr>
          <w:rFonts w:hint="eastAsia" w:ascii="宋体" w:hAnsi="宋体"/>
          <w:b/>
          <w:kern w:val="0"/>
          <w:sz w:val="30"/>
          <w:szCs w:val="30"/>
        </w:rPr>
      </w:pPr>
    </w:p>
    <w:p>
      <w:pPr>
        <w:jc w:val="left"/>
        <w:rPr>
          <w:rFonts w:hint="eastAsia" w:ascii="宋体" w:hAnsi="宋体"/>
          <w:b/>
          <w:kern w:val="0"/>
          <w:sz w:val="28"/>
          <w:szCs w:val="28"/>
        </w:rPr>
      </w:pPr>
      <w:r>
        <w:rPr>
          <w:rFonts w:hint="eastAsia" w:ascii="宋体" w:hAnsi="宋体"/>
          <w:b/>
          <w:kern w:val="0"/>
          <w:sz w:val="24"/>
          <w:szCs w:val="24"/>
        </w:rPr>
        <w:t>三、外形结构</w:t>
      </w:r>
      <w:r>
        <w:rPr>
          <w:rFonts w:hint="eastAsia" w:ascii="宋体" w:hAnsi="宋体"/>
          <w:b/>
          <w:kern w:val="0"/>
          <w:sz w:val="28"/>
          <w:szCs w:val="28"/>
        </w:rPr>
        <w:br w:type="textWrapping"/>
      </w:r>
      <w:r>
        <w:rPr>
          <w:rFonts w:hint="eastAsia" w:ascii="宋体" w:hAnsi="宋体"/>
          <w:b/>
          <w:kern w:val="0"/>
          <w:sz w:val="28"/>
          <w:szCs w:val="28"/>
        </w:rPr>
        <w:drawing>
          <wp:inline distT="0" distB="0" distL="114300" distR="114300">
            <wp:extent cx="3679825" cy="2057400"/>
            <wp:effectExtent l="0" t="0" r="15875" b="0"/>
            <wp:docPr id="1" name="图片 1" descr="张力-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张力-Model"/>
                    <pic:cNvPicPr>
                      <a:picLocks noChangeAspect="1"/>
                    </pic:cNvPicPr>
                  </pic:nvPicPr>
                  <pic:blipFill>
                    <a:blip r:embed="rId6"/>
                    <a:stretch>
                      <a:fillRect/>
                    </a:stretch>
                  </pic:blipFill>
                  <pic:spPr>
                    <a:xfrm>
                      <a:off x="0" y="0"/>
                      <a:ext cx="3679825" cy="2057400"/>
                    </a:xfrm>
                    <a:prstGeom prst="rect">
                      <a:avLst/>
                    </a:prstGeom>
                    <a:noFill/>
                    <a:ln w="9525">
                      <a:noFill/>
                    </a:ln>
                  </pic:spPr>
                </pic:pic>
              </a:graphicData>
            </a:graphic>
          </wp:inline>
        </w:drawing>
      </w:r>
    </w:p>
    <w:p>
      <w:pPr>
        <w:numPr>
          <w:ilvl w:val="0"/>
          <w:numId w:val="2"/>
        </w:numPr>
        <w:rPr>
          <w:rFonts w:hint="eastAsia" w:ascii="宋体" w:hAnsi="宋体"/>
          <w:sz w:val="21"/>
          <w:szCs w:val="21"/>
        </w:rPr>
      </w:pPr>
      <w:r>
        <w:rPr>
          <w:rFonts w:hint="eastAsia" w:ascii="宋体" w:hAnsi="宋体"/>
          <w:kern w:val="0"/>
          <w:sz w:val="21"/>
          <w:szCs w:val="21"/>
        </w:rPr>
        <w:t>功能按键    2、液晶显示屏   3、手柄    4、Rs232</w:t>
      </w:r>
      <w:r>
        <w:rPr>
          <w:rFonts w:hint="eastAsia" w:ascii="宋体" w:hAnsi="宋体"/>
          <w:sz w:val="21"/>
          <w:szCs w:val="21"/>
        </w:rPr>
        <w:t>九孔插座与电源插座</w:t>
      </w:r>
    </w:p>
    <w:p>
      <w:pPr>
        <w:rPr>
          <w:rFonts w:hint="eastAsia" w:ascii="宋体" w:hAnsi="宋体"/>
          <w:sz w:val="21"/>
          <w:szCs w:val="21"/>
        </w:rPr>
      </w:pPr>
      <w:r>
        <w:rPr>
          <w:rFonts w:hint="eastAsia" w:ascii="宋体" w:hAnsi="宋体"/>
          <w:sz w:val="21"/>
          <w:szCs w:val="21"/>
        </w:rPr>
        <w:t>5、支撑座      6、定位块       7、锁紧块  8、手轮</w:t>
      </w:r>
      <w:r>
        <w:rPr>
          <w:rFonts w:hint="eastAsia" w:ascii="宋体" w:hAnsi="宋体"/>
          <w:sz w:val="21"/>
          <w:szCs w:val="21"/>
        </w:rPr>
        <w:br w:type="textWrapping"/>
      </w:r>
    </w:p>
    <w:p>
      <w:pPr>
        <w:rPr>
          <w:rFonts w:hint="eastAsia" w:ascii="宋体" w:hAnsi="宋体"/>
          <w:b/>
          <w:kern w:val="0"/>
          <w:sz w:val="30"/>
          <w:szCs w:val="30"/>
        </w:rPr>
      </w:pPr>
    </w:p>
    <w:p>
      <w:pPr>
        <w:rPr>
          <w:rFonts w:hint="eastAsia" w:ascii="宋体" w:hAnsi="宋体"/>
          <w:b/>
          <w:kern w:val="0"/>
          <w:sz w:val="30"/>
          <w:szCs w:val="30"/>
        </w:rPr>
      </w:pPr>
    </w:p>
    <w:p>
      <w:pPr>
        <w:rPr>
          <w:rFonts w:hint="eastAsia" w:ascii="宋体" w:hAnsi="宋体"/>
          <w:b/>
          <w:kern w:val="0"/>
          <w:sz w:val="30"/>
          <w:szCs w:val="30"/>
        </w:rPr>
      </w:pPr>
    </w:p>
    <w:p>
      <w:pPr>
        <w:rPr>
          <w:rFonts w:hint="eastAsia" w:ascii="宋体" w:hAnsi="宋体"/>
          <w:b/>
          <w:kern w:val="0"/>
          <w:sz w:val="30"/>
          <w:szCs w:val="30"/>
        </w:rPr>
      </w:pPr>
    </w:p>
    <w:p>
      <w:pPr>
        <w:tabs>
          <w:tab w:val="left" w:pos="3913"/>
        </w:tabs>
        <w:rPr>
          <w:rFonts w:hint="eastAsia" w:ascii="宋体" w:hAnsi="宋体" w:eastAsiaTheme="minorEastAsia"/>
          <w:b/>
          <w:kern w:val="0"/>
          <w:sz w:val="30"/>
          <w:szCs w:val="30"/>
          <w:lang w:eastAsia="zh-CN"/>
        </w:rPr>
      </w:pPr>
    </w:p>
    <w:p>
      <w:pPr>
        <w:pStyle w:val="3"/>
        <w:pBdr>
          <w:between w:val="single" w:color="4F81BD" w:sz="4" w:space="1"/>
        </w:pBdr>
        <w:spacing w:line="276" w:lineRule="auto"/>
        <w:jc w:val="center"/>
        <w:rPr>
          <w:rFonts w:hint="eastAsia" w:ascii="仿宋" w:hAnsi="仿宋" w:eastAsia="仿宋" w:cs="仿宋"/>
        </w:rPr>
      </w:pPr>
      <w:r>
        <w:rPr>
          <w:rFonts w:hint="eastAsia" w:ascii="仿宋" w:hAnsi="仿宋" w:eastAsia="仿宋" w:cs="仿宋"/>
        </w:rPr>
        <w:t>产品使用说明书</w:t>
      </w:r>
    </w:p>
    <w:p>
      <w:pPr>
        <w:rPr>
          <w:rFonts w:hint="eastAsia" w:ascii="宋体" w:hAnsi="宋体"/>
          <w:b/>
          <w:kern w:val="0"/>
          <w:sz w:val="24"/>
          <w:szCs w:val="24"/>
        </w:rPr>
      </w:pPr>
    </w:p>
    <w:p>
      <w:pPr>
        <w:rPr>
          <w:rFonts w:hint="eastAsia" w:ascii="宋体" w:hAnsi="宋体"/>
          <w:b/>
          <w:kern w:val="0"/>
          <w:sz w:val="24"/>
          <w:szCs w:val="24"/>
        </w:rPr>
      </w:pPr>
      <w:r>
        <w:rPr>
          <w:rFonts w:hint="eastAsia" w:ascii="宋体" w:hAnsi="宋体"/>
          <w:b/>
          <w:kern w:val="0"/>
          <w:sz w:val="24"/>
          <w:szCs w:val="24"/>
        </w:rPr>
        <w:t>四、型号规格参数</w:t>
      </w:r>
    </w:p>
    <w:tbl>
      <w:tblPr>
        <w:tblStyle w:val="5"/>
        <w:tblW w:w="8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563"/>
        <w:gridCol w:w="1575"/>
        <w:gridCol w:w="150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024" w:type="dxa"/>
            <w:vAlign w:val="top"/>
          </w:tcPr>
          <w:p>
            <w:pPr>
              <w:rPr>
                <w:rFonts w:hint="eastAsia" w:ascii="宋体" w:hAnsi="宋体"/>
                <w:sz w:val="28"/>
                <w:szCs w:val="28"/>
              </w:rPr>
            </w:pPr>
            <w:r>
              <w:rPr>
                <w:rFonts w:hint="eastAsia" w:ascii="宋体" w:hAnsi="宋体"/>
                <w:sz w:val="28"/>
                <w:szCs w:val="28"/>
              </w:rPr>
              <w:t>型号规格</w:t>
            </w:r>
          </w:p>
        </w:tc>
        <w:tc>
          <w:tcPr>
            <w:tcW w:w="1563" w:type="dxa"/>
            <w:vAlign w:val="top"/>
          </w:tcPr>
          <w:p>
            <w:pPr>
              <w:jc w:val="center"/>
              <w:rPr>
                <w:rFonts w:hint="eastAsia" w:ascii="宋体" w:hAnsi="宋体"/>
                <w:sz w:val="28"/>
                <w:szCs w:val="28"/>
              </w:rPr>
            </w:pPr>
            <w:r>
              <w:rPr>
                <w:rFonts w:hint="eastAsia" w:ascii="宋体" w:hAnsi="宋体"/>
                <w:sz w:val="28"/>
                <w:szCs w:val="28"/>
              </w:rPr>
              <w:t>ASZ-20</w:t>
            </w:r>
          </w:p>
        </w:tc>
        <w:tc>
          <w:tcPr>
            <w:tcW w:w="1575" w:type="dxa"/>
            <w:vAlign w:val="top"/>
          </w:tcPr>
          <w:p>
            <w:pPr>
              <w:jc w:val="center"/>
              <w:rPr>
                <w:rFonts w:hint="eastAsia" w:ascii="宋体" w:hAnsi="宋体"/>
                <w:sz w:val="28"/>
                <w:szCs w:val="28"/>
              </w:rPr>
            </w:pPr>
            <w:r>
              <w:rPr>
                <w:rFonts w:hint="eastAsia" w:ascii="宋体" w:hAnsi="宋体"/>
                <w:sz w:val="28"/>
                <w:szCs w:val="28"/>
              </w:rPr>
              <w:t>ASZ-50</w:t>
            </w:r>
          </w:p>
        </w:tc>
        <w:tc>
          <w:tcPr>
            <w:tcW w:w="1507" w:type="dxa"/>
            <w:vAlign w:val="top"/>
          </w:tcPr>
          <w:p>
            <w:pPr>
              <w:jc w:val="center"/>
              <w:rPr>
                <w:rFonts w:hint="eastAsia" w:ascii="宋体" w:hAnsi="宋体"/>
                <w:sz w:val="28"/>
                <w:szCs w:val="28"/>
              </w:rPr>
            </w:pPr>
            <w:r>
              <w:rPr>
                <w:rFonts w:hint="eastAsia" w:ascii="宋体" w:hAnsi="宋体"/>
                <w:sz w:val="28"/>
                <w:szCs w:val="28"/>
              </w:rPr>
              <w:t>ASZ-100</w:t>
            </w:r>
          </w:p>
        </w:tc>
        <w:tc>
          <w:tcPr>
            <w:tcW w:w="1417" w:type="dxa"/>
            <w:vAlign w:val="top"/>
          </w:tcPr>
          <w:p>
            <w:pPr>
              <w:jc w:val="center"/>
              <w:rPr>
                <w:rFonts w:hint="eastAsia" w:ascii="宋体" w:hAnsi="宋体"/>
                <w:sz w:val="28"/>
                <w:szCs w:val="28"/>
              </w:rPr>
            </w:pPr>
            <w:r>
              <w:rPr>
                <w:rFonts w:hint="eastAsia" w:ascii="宋体" w:hAnsi="宋体"/>
                <w:sz w:val="28"/>
                <w:szCs w:val="28"/>
              </w:rPr>
              <w:t>ASZ-200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2024" w:type="dxa"/>
            <w:vAlign w:val="top"/>
          </w:tcPr>
          <w:p>
            <w:pPr>
              <w:rPr>
                <w:rFonts w:hint="eastAsia" w:ascii="宋体" w:hAnsi="宋体"/>
                <w:sz w:val="28"/>
                <w:szCs w:val="28"/>
              </w:rPr>
            </w:pPr>
            <w:r>
              <w:rPr>
                <w:rFonts w:hint="eastAsia" w:ascii="宋体" w:hAnsi="宋体"/>
                <w:sz w:val="28"/>
                <w:szCs w:val="28"/>
              </w:rPr>
              <w:t>最大负荷值（KN）</w:t>
            </w:r>
          </w:p>
        </w:tc>
        <w:tc>
          <w:tcPr>
            <w:tcW w:w="1563" w:type="dxa"/>
            <w:vAlign w:val="top"/>
          </w:tcPr>
          <w:p>
            <w:pPr>
              <w:jc w:val="center"/>
              <w:rPr>
                <w:rFonts w:hint="eastAsia" w:ascii="宋体" w:hAnsi="宋体"/>
                <w:sz w:val="28"/>
                <w:szCs w:val="28"/>
              </w:rPr>
            </w:pPr>
            <w:r>
              <w:rPr>
                <w:rFonts w:hint="eastAsia" w:ascii="宋体" w:hAnsi="宋体"/>
                <w:sz w:val="28"/>
                <w:szCs w:val="28"/>
              </w:rPr>
              <w:t>20</w:t>
            </w:r>
          </w:p>
        </w:tc>
        <w:tc>
          <w:tcPr>
            <w:tcW w:w="1575" w:type="dxa"/>
            <w:vAlign w:val="top"/>
          </w:tcPr>
          <w:p>
            <w:pPr>
              <w:jc w:val="center"/>
              <w:rPr>
                <w:rFonts w:hint="eastAsia" w:ascii="宋体" w:hAnsi="宋体"/>
                <w:sz w:val="28"/>
                <w:szCs w:val="28"/>
              </w:rPr>
            </w:pPr>
            <w:r>
              <w:rPr>
                <w:rFonts w:hint="eastAsia" w:ascii="宋体" w:hAnsi="宋体"/>
                <w:sz w:val="28"/>
                <w:szCs w:val="28"/>
              </w:rPr>
              <w:t>50</w:t>
            </w:r>
          </w:p>
        </w:tc>
        <w:tc>
          <w:tcPr>
            <w:tcW w:w="1507" w:type="dxa"/>
            <w:vAlign w:val="top"/>
          </w:tcPr>
          <w:p>
            <w:pPr>
              <w:jc w:val="center"/>
              <w:rPr>
                <w:rFonts w:hint="eastAsia" w:ascii="宋体" w:hAnsi="宋体"/>
                <w:sz w:val="28"/>
                <w:szCs w:val="28"/>
              </w:rPr>
            </w:pPr>
            <w:r>
              <w:rPr>
                <w:rFonts w:hint="eastAsia" w:ascii="宋体" w:hAnsi="宋体"/>
                <w:sz w:val="28"/>
                <w:szCs w:val="28"/>
              </w:rPr>
              <w:t>100</w:t>
            </w:r>
          </w:p>
        </w:tc>
        <w:tc>
          <w:tcPr>
            <w:tcW w:w="1417" w:type="dxa"/>
            <w:vAlign w:val="top"/>
          </w:tcPr>
          <w:p>
            <w:pPr>
              <w:jc w:val="center"/>
              <w:rPr>
                <w:rFonts w:hint="eastAsia" w:ascii="宋体" w:hAnsi="宋体"/>
                <w:sz w:val="28"/>
                <w:szCs w:val="28"/>
              </w:rPr>
            </w:pPr>
            <w:r>
              <w:rPr>
                <w:rFonts w:hint="eastAsia" w:ascii="宋体" w:hAnsi="宋体"/>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2024" w:type="dxa"/>
            <w:vAlign w:val="top"/>
          </w:tcPr>
          <w:p>
            <w:pPr>
              <w:rPr>
                <w:rFonts w:hint="eastAsia" w:ascii="宋体" w:hAnsi="宋体"/>
                <w:sz w:val="28"/>
                <w:szCs w:val="28"/>
              </w:rPr>
            </w:pPr>
            <w:r>
              <w:rPr>
                <w:rFonts w:hint="eastAsia" w:ascii="宋体" w:hAnsi="宋体"/>
                <w:sz w:val="28"/>
                <w:szCs w:val="28"/>
              </w:rPr>
              <w:t>负荷分度值（KN）</w:t>
            </w:r>
          </w:p>
        </w:tc>
        <w:tc>
          <w:tcPr>
            <w:tcW w:w="1563" w:type="dxa"/>
            <w:vAlign w:val="top"/>
          </w:tcPr>
          <w:p>
            <w:pPr>
              <w:jc w:val="center"/>
              <w:rPr>
                <w:rFonts w:hint="eastAsia" w:ascii="宋体" w:hAnsi="宋体"/>
                <w:sz w:val="28"/>
                <w:szCs w:val="28"/>
              </w:rPr>
            </w:pPr>
            <w:r>
              <w:rPr>
                <w:rFonts w:hint="eastAsia" w:ascii="宋体" w:hAnsi="宋体"/>
                <w:sz w:val="28"/>
                <w:szCs w:val="28"/>
              </w:rPr>
              <w:t>0.01</w:t>
            </w:r>
          </w:p>
        </w:tc>
        <w:tc>
          <w:tcPr>
            <w:tcW w:w="1575" w:type="dxa"/>
            <w:vAlign w:val="top"/>
          </w:tcPr>
          <w:p>
            <w:pPr>
              <w:jc w:val="center"/>
              <w:rPr>
                <w:rFonts w:hint="eastAsia" w:ascii="宋体" w:hAnsi="宋体"/>
                <w:sz w:val="28"/>
                <w:szCs w:val="28"/>
              </w:rPr>
            </w:pPr>
            <w:r>
              <w:rPr>
                <w:rFonts w:hint="eastAsia" w:ascii="宋体" w:hAnsi="宋体"/>
                <w:sz w:val="28"/>
                <w:szCs w:val="28"/>
              </w:rPr>
              <w:t>0.01</w:t>
            </w:r>
          </w:p>
        </w:tc>
        <w:tc>
          <w:tcPr>
            <w:tcW w:w="1507" w:type="dxa"/>
            <w:vAlign w:val="top"/>
          </w:tcPr>
          <w:p>
            <w:pPr>
              <w:jc w:val="center"/>
              <w:rPr>
                <w:rFonts w:hint="eastAsia" w:ascii="宋体" w:hAnsi="宋体"/>
                <w:sz w:val="28"/>
                <w:szCs w:val="28"/>
              </w:rPr>
            </w:pPr>
            <w:r>
              <w:rPr>
                <w:rFonts w:hint="eastAsia" w:ascii="宋体" w:hAnsi="宋体"/>
                <w:sz w:val="28"/>
                <w:szCs w:val="28"/>
              </w:rPr>
              <w:t>0.1</w:t>
            </w:r>
          </w:p>
        </w:tc>
        <w:tc>
          <w:tcPr>
            <w:tcW w:w="1417" w:type="dxa"/>
            <w:vAlign w:val="top"/>
          </w:tcPr>
          <w:p>
            <w:pPr>
              <w:jc w:val="center"/>
              <w:rPr>
                <w:rFonts w:hint="eastAsia" w:ascii="宋体" w:hAnsi="宋体"/>
                <w:sz w:val="28"/>
                <w:szCs w:val="28"/>
              </w:rPr>
            </w:pPr>
            <w:r>
              <w:rPr>
                <w:rFonts w:hint="eastAsia" w:ascii="宋体" w:hAnsi="宋体"/>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024" w:type="dxa"/>
            <w:vAlign w:val="top"/>
          </w:tcPr>
          <w:p>
            <w:pPr>
              <w:rPr>
                <w:rFonts w:hint="eastAsia" w:ascii="宋体" w:hAnsi="宋体"/>
                <w:sz w:val="28"/>
                <w:szCs w:val="28"/>
              </w:rPr>
            </w:pPr>
            <w:r>
              <w:rPr>
                <w:rFonts w:hint="eastAsia" w:ascii="宋体" w:hAnsi="宋体"/>
                <w:sz w:val="28"/>
                <w:szCs w:val="28"/>
              </w:rPr>
              <w:t>输出接口</w:t>
            </w:r>
          </w:p>
        </w:tc>
        <w:tc>
          <w:tcPr>
            <w:tcW w:w="6062" w:type="dxa"/>
            <w:gridSpan w:val="4"/>
            <w:vAlign w:val="top"/>
          </w:tcPr>
          <w:p>
            <w:pPr>
              <w:jc w:val="center"/>
              <w:rPr>
                <w:rFonts w:hint="eastAsia" w:ascii="宋体" w:hAnsi="宋体"/>
                <w:sz w:val="28"/>
                <w:szCs w:val="28"/>
              </w:rPr>
            </w:pPr>
            <w:r>
              <w:rPr>
                <w:rFonts w:hint="eastAsia" w:ascii="宋体" w:hAnsi="宋体"/>
                <w:sz w:val="28"/>
                <w:szCs w:val="28"/>
              </w:rPr>
              <w:t>Rs232九孔插座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024" w:type="dxa"/>
            <w:vAlign w:val="top"/>
          </w:tcPr>
          <w:p>
            <w:pPr>
              <w:rPr>
                <w:rFonts w:hint="eastAsia" w:ascii="宋体" w:hAnsi="宋体"/>
                <w:sz w:val="28"/>
                <w:szCs w:val="28"/>
              </w:rPr>
            </w:pPr>
            <w:r>
              <w:rPr>
                <w:rFonts w:hint="eastAsia" w:ascii="宋体" w:hAnsi="宋体"/>
                <w:sz w:val="28"/>
                <w:szCs w:val="28"/>
              </w:rPr>
              <w:t>电源</w:t>
            </w:r>
          </w:p>
        </w:tc>
        <w:tc>
          <w:tcPr>
            <w:tcW w:w="6062" w:type="dxa"/>
            <w:gridSpan w:val="4"/>
            <w:vAlign w:val="top"/>
          </w:tcPr>
          <w:p>
            <w:pPr>
              <w:jc w:val="center"/>
              <w:rPr>
                <w:rFonts w:hint="eastAsia" w:ascii="宋体" w:hAnsi="宋体"/>
                <w:sz w:val="28"/>
                <w:szCs w:val="28"/>
              </w:rPr>
            </w:pPr>
            <w:r>
              <w:rPr>
                <w:rFonts w:hint="eastAsia" w:ascii="宋体" w:hAnsi="宋体"/>
                <w:sz w:val="28"/>
                <w:szCs w:val="28"/>
              </w:rPr>
              <w:t>充电电池 充电器（充电电压100V～240V）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2024" w:type="dxa"/>
            <w:vAlign w:val="top"/>
          </w:tcPr>
          <w:p>
            <w:pPr>
              <w:rPr>
                <w:rFonts w:hint="eastAsia" w:ascii="宋体" w:hAnsi="宋体"/>
                <w:sz w:val="28"/>
                <w:szCs w:val="28"/>
              </w:rPr>
            </w:pPr>
            <w:r>
              <w:rPr>
                <w:rFonts w:hint="eastAsia" w:ascii="宋体" w:hAnsi="宋体"/>
                <w:sz w:val="28"/>
                <w:szCs w:val="28"/>
              </w:rPr>
              <w:t>工作温度</w:t>
            </w:r>
          </w:p>
        </w:tc>
        <w:tc>
          <w:tcPr>
            <w:tcW w:w="6062" w:type="dxa"/>
            <w:gridSpan w:val="4"/>
            <w:vAlign w:val="top"/>
          </w:tcPr>
          <w:p>
            <w:pPr>
              <w:jc w:val="center"/>
              <w:rPr>
                <w:rFonts w:hint="eastAsia" w:ascii="宋体" w:hAnsi="宋体"/>
                <w:sz w:val="28"/>
                <w:szCs w:val="28"/>
              </w:rPr>
            </w:pPr>
            <w:r>
              <w:rPr>
                <w:rFonts w:hint="eastAsia" w:ascii="宋体" w:hAnsi="宋体"/>
                <w:sz w:val="28"/>
                <w:szCs w:val="28"/>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024" w:type="dxa"/>
            <w:vAlign w:val="top"/>
          </w:tcPr>
          <w:p>
            <w:pPr>
              <w:rPr>
                <w:rFonts w:hint="eastAsia" w:ascii="宋体" w:hAnsi="宋体"/>
                <w:sz w:val="28"/>
                <w:szCs w:val="28"/>
              </w:rPr>
            </w:pPr>
            <w:r>
              <w:rPr>
                <w:rFonts w:hint="eastAsia" w:ascii="宋体" w:hAnsi="宋体"/>
                <w:sz w:val="28"/>
                <w:szCs w:val="28"/>
              </w:rPr>
              <w:t>运输温度</w:t>
            </w:r>
          </w:p>
        </w:tc>
        <w:tc>
          <w:tcPr>
            <w:tcW w:w="6062" w:type="dxa"/>
            <w:gridSpan w:val="4"/>
            <w:vAlign w:val="top"/>
          </w:tcPr>
          <w:p>
            <w:pPr>
              <w:jc w:val="center"/>
              <w:rPr>
                <w:rFonts w:hint="eastAsia" w:ascii="宋体" w:hAnsi="宋体"/>
                <w:sz w:val="28"/>
                <w:szCs w:val="28"/>
              </w:rPr>
            </w:pPr>
            <w:r>
              <w:rPr>
                <w:rFonts w:hint="eastAsia" w:ascii="宋体" w:hAnsi="宋体"/>
                <w:sz w:val="28"/>
                <w:szCs w:val="28"/>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024" w:type="dxa"/>
            <w:vAlign w:val="top"/>
          </w:tcPr>
          <w:p>
            <w:pPr>
              <w:rPr>
                <w:rFonts w:hint="eastAsia" w:ascii="宋体" w:hAnsi="宋体"/>
                <w:sz w:val="28"/>
                <w:szCs w:val="28"/>
              </w:rPr>
            </w:pPr>
            <w:r>
              <w:rPr>
                <w:rFonts w:hint="eastAsia" w:ascii="宋体" w:hAnsi="宋体"/>
                <w:sz w:val="28"/>
                <w:szCs w:val="28"/>
              </w:rPr>
              <w:t>工作环境</w:t>
            </w:r>
          </w:p>
        </w:tc>
        <w:tc>
          <w:tcPr>
            <w:tcW w:w="6062" w:type="dxa"/>
            <w:gridSpan w:val="4"/>
            <w:vAlign w:val="top"/>
          </w:tcPr>
          <w:p>
            <w:pPr>
              <w:jc w:val="center"/>
              <w:rPr>
                <w:rFonts w:hint="eastAsia" w:ascii="宋体" w:hAnsi="宋体"/>
                <w:sz w:val="28"/>
                <w:szCs w:val="28"/>
              </w:rPr>
            </w:pPr>
            <w:r>
              <w:rPr>
                <w:rFonts w:hint="eastAsia" w:ascii="宋体" w:hAnsi="宋体"/>
                <w:sz w:val="28"/>
                <w:szCs w:val="28"/>
              </w:rPr>
              <w:t>周围无震源及腐蚀性介质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2024" w:type="dxa"/>
            <w:vAlign w:val="top"/>
          </w:tcPr>
          <w:p>
            <w:pPr>
              <w:rPr>
                <w:rFonts w:hint="eastAsia" w:ascii="宋体" w:hAnsi="宋体"/>
                <w:sz w:val="28"/>
                <w:szCs w:val="28"/>
              </w:rPr>
            </w:pPr>
            <w:r>
              <w:rPr>
                <w:rFonts w:hint="eastAsia" w:ascii="宋体" w:hAnsi="宋体"/>
                <w:sz w:val="28"/>
                <w:szCs w:val="28"/>
              </w:rPr>
              <w:t>相对湿度</w:t>
            </w:r>
          </w:p>
        </w:tc>
        <w:tc>
          <w:tcPr>
            <w:tcW w:w="6062" w:type="dxa"/>
            <w:gridSpan w:val="4"/>
            <w:vAlign w:val="top"/>
          </w:tcPr>
          <w:p>
            <w:pPr>
              <w:jc w:val="center"/>
              <w:rPr>
                <w:rFonts w:hint="eastAsia" w:ascii="宋体" w:hAnsi="宋体"/>
                <w:sz w:val="28"/>
                <w:szCs w:val="28"/>
              </w:rPr>
            </w:pPr>
            <w:r>
              <w:rPr>
                <w:rFonts w:hint="eastAsia" w:ascii="宋体" w:hAnsi="宋体"/>
                <w:sz w:val="28"/>
                <w:szCs w:val="28"/>
              </w:rPr>
              <w:t>15%～80%RH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024" w:type="dxa"/>
            <w:vAlign w:val="top"/>
          </w:tcPr>
          <w:p>
            <w:pPr>
              <w:rPr>
                <w:rFonts w:hint="eastAsia" w:ascii="宋体" w:hAnsi="宋体"/>
                <w:sz w:val="28"/>
                <w:szCs w:val="28"/>
              </w:rPr>
            </w:pPr>
            <w:r>
              <w:rPr>
                <w:rFonts w:hint="eastAsia" w:ascii="宋体" w:hAnsi="宋体"/>
                <w:sz w:val="28"/>
                <w:szCs w:val="28"/>
              </w:rPr>
              <w:t>净重</w:t>
            </w:r>
          </w:p>
        </w:tc>
        <w:tc>
          <w:tcPr>
            <w:tcW w:w="6062" w:type="dxa"/>
            <w:gridSpan w:val="4"/>
            <w:vAlign w:val="top"/>
          </w:tcPr>
          <w:p>
            <w:pPr>
              <w:jc w:val="center"/>
              <w:rPr>
                <w:rFonts w:hint="eastAsia" w:ascii="宋体" w:hAnsi="宋体"/>
                <w:sz w:val="28"/>
                <w:szCs w:val="28"/>
              </w:rPr>
            </w:pPr>
            <w:r>
              <w:rPr>
                <w:rFonts w:hint="eastAsia" w:ascii="宋体" w:hAnsi="宋体"/>
                <w:sz w:val="28"/>
                <w:szCs w:val="28"/>
              </w:rPr>
              <w:t>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024" w:type="dxa"/>
            <w:vAlign w:val="top"/>
          </w:tcPr>
          <w:p>
            <w:pPr>
              <w:rPr>
                <w:rFonts w:hint="eastAsia" w:ascii="宋体" w:hAnsi="宋体"/>
                <w:sz w:val="28"/>
                <w:szCs w:val="28"/>
              </w:rPr>
            </w:pPr>
            <w:r>
              <w:rPr>
                <w:rFonts w:hint="eastAsia" w:ascii="宋体" w:hAnsi="宋体"/>
                <w:sz w:val="28"/>
                <w:szCs w:val="28"/>
              </w:rPr>
              <w:t>外形尺寸</w:t>
            </w:r>
          </w:p>
        </w:tc>
        <w:tc>
          <w:tcPr>
            <w:tcW w:w="6062" w:type="dxa"/>
            <w:gridSpan w:val="4"/>
            <w:vAlign w:val="top"/>
          </w:tcPr>
          <w:p>
            <w:pPr>
              <w:jc w:val="center"/>
              <w:rPr>
                <w:rFonts w:hint="eastAsia" w:ascii="宋体" w:hAnsi="宋体"/>
                <w:sz w:val="28"/>
                <w:szCs w:val="28"/>
              </w:rPr>
            </w:pPr>
            <w:r>
              <w:rPr>
                <w:rFonts w:hint="eastAsia" w:ascii="宋体" w:hAnsi="宋体"/>
                <w:sz w:val="28"/>
                <w:szCs w:val="28"/>
              </w:rPr>
              <w:t>650×375×100</w:t>
            </w:r>
          </w:p>
        </w:tc>
      </w:tr>
    </w:tbl>
    <w:p>
      <w:pPr>
        <w:rPr>
          <w:rFonts w:hint="eastAsia" w:ascii="宋体" w:hAnsi="宋体"/>
          <w:b/>
          <w:kern w:val="0"/>
          <w:sz w:val="28"/>
          <w:szCs w:val="28"/>
        </w:rPr>
      </w:pPr>
    </w:p>
    <w:p>
      <w:pPr>
        <w:rPr>
          <w:rFonts w:hint="eastAsia" w:ascii="宋体" w:hAnsi="宋体"/>
          <w:b/>
          <w:kern w:val="0"/>
          <w:sz w:val="30"/>
          <w:szCs w:val="30"/>
        </w:rPr>
      </w:pPr>
    </w:p>
    <w:p>
      <w:pPr>
        <w:rPr>
          <w:rFonts w:hint="eastAsia" w:ascii="宋体" w:hAnsi="宋体" w:eastAsiaTheme="minorEastAsia"/>
          <w:b/>
          <w:kern w:val="0"/>
          <w:sz w:val="30"/>
          <w:szCs w:val="30"/>
          <w:lang w:val="en-US" w:eastAsia="zh-CN"/>
        </w:rPr>
      </w:pPr>
    </w:p>
    <w:p>
      <w:pPr>
        <w:rPr>
          <w:rFonts w:hint="eastAsia" w:ascii="宋体" w:hAnsi="宋体"/>
          <w:b/>
          <w:kern w:val="0"/>
          <w:sz w:val="30"/>
          <w:szCs w:val="30"/>
        </w:rPr>
      </w:pPr>
    </w:p>
    <w:p>
      <w:pPr>
        <w:jc w:val="center"/>
        <w:rPr>
          <w:rFonts w:hint="eastAsia" w:ascii="仿宋" w:hAnsi="仿宋" w:eastAsia="仿宋" w:cs="仿宋"/>
          <w:b/>
          <w:kern w:val="0"/>
          <w:sz w:val="18"/>
          <w:szCs w:val="18"/>
          <w:lang w:eastAsia="zh-CN"/>
        </w:rPr>
      </w:pPr>
      <w:r>
        <w:rPr>
          <w:rFonts w:hint="eastAsia" w:ascii="仿宋" w:hAnsi="仿宋" w:eastAsia="仿宋" w:cs="仿宋"/>
          <w:b/>
          <w:kern w:val="0"/>
          <w:sz w:val="18"/>
          <w:szCs w:val="18"/>
          <w:lang w:eastAsia="zh-CN"/>
        </w:rPr>
        <w:t>产品使用说明书</w:t>
      </w:r>
    </w:p>
    <w:p>
      <w:pPr>
        <w:rPr>
          <w:rFonts w:hint="eastAsia" w:ascii="宋体" w:hAnsi="宋体"/>
          <w:b/>
          <w:kern w:val="0"/>
          <w:sz w:val="24"/>
          <w:szCs w:val="24"/>
        </w:rPr>
      </w:pPr>
      <w:r>
        <w:rPr>
          <w:rFonts w:hint="eastAsia" w:ascii="宋体" w:hAnsi="宋体"/>
          <w:b/>
          <w:kern w:val="0"/>
          <w:sz w:val="24"/>
          <w:szCs w:val="24"/>
        </w:rPr>
        <w:t>五、工作原理</w:t>
      </w:r>
    </w:p>
    <w:p>
      <w:pPr>
        <w:ind w:firstLine="420" w:firstLineChars="200"/>
        <w:jc w:val="left"/>
        <w:rPr>
          <w:rFonts w:hint="eastAsia" w:ascii="宋体" w:hAnsi="宋体"/>
          <w:sz w:val="21"/>
          <w:szCs w:val="21"/>
        </w:rPr>
      </w:pPr>
      <w:r>
        <w:rPr>
          <w:rFonts w:hint="eastAsia" w:ascii="宋体" w:hAnsi="宋体"/>
          <w:sz w:val="21"/>
          <w:szCs w:val="21"/>
        </w:rPr>
        <w:t>索力的测定分介入式和非介入式两种。所谓介入式测力是指在索的端头或跨中，将索断开后串接一只拉力传感器，直接将索力读出，这是一种最正确和直观的测力方法，如下图1、2所示。</w:t>
      </w:r>
    </w:p>
    <w:p>
      <w:pPr>
        <w:jc w:val="center"/>
        <w:rPr>
          <w:sz w:val="28"/>
          <w:szCs w:val="28"/>
        </w:rPr>
      </w:pPr>
      <w:r>
        <w:rPr>
          <w:sz w:val="28"/>
          <w:szCs w:val="28"/>
        </w:rPr>
        <w:drawing>
          <wp:inline distT="0" distB="0" distL="114300" distR="114300">
            <wp:extent cx="2490470" cy="734695"/>
            <wp:effectExtent l="0" t="0" r="5080" b="8255"/>
            <wp:docPr id="4" name="图片 2" descr="张力-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张力-Model"/>
                    <pic:cNvPicPr>
                      <a:picLocks noChangeAspect="1"/>
                    </pic:cNvPicPr>
                  </pic:nvPicPr>
                  <pic:blipFill>
                    <a:blip r:embed="rId7"/>
                    <a:stretch>
                      <a:fillRect/>
                    </a:stretch>
                  </pic:blipFill>
                  <pic:spPr>
                    <a:xfrm>
                      <a:off x="0" y="0"/>
                      <a:ext cx="2490470" cy="734695"/>
                    </a:xfrm>
                    <a:prstGeom prst="rect">
                      <a:avLst/>
                    </a:prstGeom>
                    <a:noFill/>
                    <a:ln w="9525">
                      <a:noFill/>
                    </a:ln>
                  </pic:spPr>
                </pic:pic>
              </a:graphicData>
            </a:graphic>
          </wp:inline>
        </w:drawing>
      </w:r>
    </w:p>
    <w:p>
      <w:pPr>
        <w:jc w:val="center"/>
        <w:rPr>
          <w:rFonts w:hint="eastAsia"/>
          <w:sz w:val="28"/>
          <w:szCs w:val="28"/>
        </w:rPr>
      </w:pPr>
      <w:r>
        <w:rPr>
          <w:rFonts w:hint="eastAsia"/>
          <w:sz w:val="28"/>
          <w:szCs w:val="28"/>
        </w:rPr>
        <w:t>图1</w:t>
      </w:r>
    </w:p>
    <w:p>
      <w:pPr>
        <w:jc w:val="center"/>
        <w:rPr>
          <w:rFonts w:hint="eastAsia"/>
          <w:sz w:val="28"/>
          <w:szCs w:val="28"/>
        </w:rPr>
      </w:pPr>
      <w:r>
        <w:rPr>
          <w:rFonts w:hint="eastAsia"/>
          <w:sz w:val="28"/>
          <w:szCs w:val="28"/>
        </w:rPr>
        <w:drawing>
          <wp:inline distT="0" distB="0" distL="114300" distR="114300">
            <wp:extent cx="2235200" cy="696595"/>
            <wp:effectExtent l="0" t="0" r="12700" b="8255"/>
            <wp:docPr id="3" name="图片 3" descr="张力-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张力-Model"/>
                    <pic:cNvPicPr>
                      <a:picLocks noChangeAspect="1"/>
                    </pic:cNvPicPr>
                  </pic:nvPicPr>
                  <pic:blipFill>
                    <a:blip r:embed="rId8"/>
                    <a:stretch>
                      <a:fillRect/>
                    </a:stretch>
                  </pic:blipFill>
                  <pic:spPr>
                    <a:xfrm>
                      <a:off x="0" y="0"/>
                      <a:ext cx="2235200" cy="696595"/>
                    </a:xfrm>
                    <a:prstGeom prst="rect">
                      <a:avLst/>
                    </a:prstGeom>
                    <a:noFill/>
                    <a:ln w="9525">
                      <a:noFill/>
                    </a:ln>
                  </pic:spPr>
                </pic:pic>
              </a:graphicData>
            </a:graphic>
          </wp:inline>
        </w:drawing>
      </w:r>
    </w:p>
    <w:p>
      <w:pPr>
        <w:jc w:val="center"/>
        <w:rPr>
          <w:rFonts w:hint="eastAsia"/>
          <w:sz w:val="28"/>
          <w:szCs w:val="28"/>
        </w:rPr>
      </w:pPr>
      <w:r>
        <w:rPr>
          <w:rFonts w:hint="eastAsia"/>
          <w:sz w:val="28"/>
          <w:szCs w:val="28"/>
        </w:rPr>
        <w:t>图2</w:t>
      </w:r>
    </w:p>
    <w:p>
      <w:pPr>
        <w:ind w:firstLine="420" w:firstLineChars="200"/>
        <w:rPr>
          <w:rFonts w:hint="eastAsia" w:ascii="宋体" w:hAnsi="宋体"/>
          <w:sz w:val="21"/>
          <w:szCs w:val="21"/>
        </w:rPr>
      </w:pPr>
      <w:r>
        <w:rPr>
          <w:rFonts w:hint="eastAsia" w:ascii="宋体" w:hAnsi="宋体"/>
          <w:sz w:val="21"/>
          <w:szCs w:val="21"/>
        </w:rPr>
        <w:t>这种测力方法的投入大，只适用于试验研究和吨位大、要求高的个别工程，不适用于布索量大的预应力结构工程。</w:t>
      </w:r>
    </w:p>
    <w:p>
      <w:pPr>
        <w:ind w:firstLine="420" w:firstLineChars="200"/>
        <w:rPr>
          <w:rFonts w:hint="eastAsia" w:ascii="宋体" w:hAnsi="宋体"/>
          <w:sz w:val="21"/>
          <w:szCs w:val="21"/>
        </w:rPr>
      </w:pPr>
      <w:r>
        <w:rPr>
          <w:rFonts w:hint="eastAsia" w:ascii="宋体" w:hAnsi="宋体"/>
          <w:sz w:val="21"/>
          <w:szCs w:val="21"/>
        </w:rPr>
        <w:t>非介入式测力的方法也有两种，一种是震动频率测量法，即索的自振周期T与索内张力H、索长L、索的质量W成函数关系，由公式可知测出了索的震动周期T就可算出索内的拉力H，原理比较简单，但将震信号转化为信号，经计算机处理后再输出索力值。这个过程需要的仪器设备多，工人掌握的难度大，也不便于高空作业。另外索端的支承条件对震动周期有影响，对索力测量的精确度也有影响。另一种测量索力的原理是基于力学原理，如下图所示，索力的横向位移δ与索的拉力H、横向力P和索的长度之间有函数关系。位移保持一定数值情况下，索拉力H越大，横向作用力P越大。</w:t>
      </w:r>
    </w:p>
    <w:p>
      <w:pPr>
        <w:ind w:firstLine="560" w:firstLineChars="200"/>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drawing>
          <wp:inline distT="0" distB="0" distL="114300" distR="114300">
            <wp:extent cx="2218690" cy="745490"/>
            <wp:effectExtent l="0" t="0" r="10160" b="16510"/>
            <wp:docPr id="5" name="图片 4" descr="张力-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张力-Model"/>
                    <pic:cNvPicPr>
                      <a:picLocks noChangeAspect="1"/>
                    </pic:cNvPicPr>
                  </pic:nvPicPr>
                  <pic:blipFill>
                    <a:blip r:embed="rId9"/>
                    <a:stretch>
                      <a:fillRect/>
                    </a:stretch>
                  </pic:blipFill>
                  <pic:spPr>
                    <a:xfrm>
                      <a:off x="0" y="0"/>
                      <a:ext cx="2218690" cy="745490"/>
                    </a:xfrm>
                    <a:prstGeom prst="rect">
                      <a:avLst/>
                    </a:prstGeom>
                    <a:noFill/>
                    <a:ln w="9525">
                      <a:noFill/>
                    </a:ln>
                  </pic:spPr>
                </pic:pic>
              </a:graphicData>
            </a:graphic>
          </wp:inline>
        </w:drawing>
      </w:r>
    </w:p>
    <w:p>
      <w:pPr>
        <w:ind w:firstLine="560" w:firstLineChars="200"/>
        <w:rPr>
          <w:rFonts w:hint="eastAsia" w:ascii="宋体" w:hAnsi="宋体"/>
          <w:sz w:val="28"/>
          <w:szCs w:val="28"/>
        </w:rPr>
      </w:pPr>
    </w:p>
    <w:p>
      <w:pPr>
        <w:ind w:firstLine="420" w:firstLineChars="200"/>
        <w:rPr>
          <w:rFonts w:hint="eastAsia" w:ascii="宋体" w:hAnsi="宋体"/>
          <w:sz w:val="28"/>
          <w:szCs w:val="28"/>
        </w:rPr>
      </w:pPr>
      <w:r>
        <w:rPr>
          <w:rFonts w:hint="eastAsia" w:ascii="宋体" w:hAnsi="宋体"/>
          <w:sz w:val="21"/>
          <w:szCs w:val="21"/>
        </w:rPr>
        <w:t>用力传感器将横向力P输出，经微处理器处理后转化为索拉力，然后再用液晶显示。上述原理也比较简单，但横向力与索力之间的关系，尚与索的直径、断面构造.绳索的延伸率和拉力的大小等有关，我们通过微处理器的修正和精确的标定等处理后获得正确而又稳定的索力。能过试验和检验，已达到国外同类产品水平。</w:t>
      </w:r>
    </w:p>
    <w:p>
      <w:pPr>
        <w:rPr>
          <w:rFonts w:hint="eastAsia" w:ascii="宋体" w:hAnsi="宋体"/>
          <w:b/>
          <w:kern w:val="0"/>
          <w:sz w:val="30"/>
          <w:szCs w:val="30"/>
        </w:rPr>
      </w:pPr>
    </w:p>
    <w:p>
      <w:pPr>
        <w:rPr>
          <w:rFonts w:hint="eastAsia" w:ascii="宋体" w:hAnsi="宋体"/>
          <w:b/>
          <w:kern w:val="0"/>
          <w:sz w:val="30"/>
          <w:szCs w:val="30"/>
        </w:rPr>
      </w:pPr>
    </w:p>
    <w:p>
      <w:pPr>
        <w:rPr>
          <w:rFonts w:hint="eastAsia" w:ascii="宋体" w:hAnsi="宋体"/>
          <w:b/>
          <w:kern w:val="0"/>
          <w:sz w:val="24"/>
          <w:szCs w:val="24"/>
        </w:rPr>
      </w:pPr>
    </w:p>
    <w:p>
      <w:pPr>
        <w:rPr>
          <w:rFonts w:hint="eastAsia" w:ascii="宋体" w:hAnsi="宋体"/>
          <w:b/>
          <w:kern w:val="0"/>
          <w:sz w:val="24"/>
          <w:szCs w:val="24"/>
        </w:rPr>
      </w:pPr>
    </w:p>
    <w:p>
      <w:pPr>
        <w:rPr>
          <w:rFonts w:hint="eastAsia" w:ascii="宋体" w:hAnsi="宋体"/>
          <w:b/>
          <w:kern w:val="0"/>
          <w:sz w:val="24"/>
          <w:szCs w:val="24"/>
        </w:rPr>
      </w:pPr>
    </w:p>
    <w:p>
      <w:pPr>
        <w:jc w:val="center"/>
        <w:rPr>
          <w:rFonts w:hint="eastAsia" w:ascii="仿宋" w:hAnsi="仿宋" w:eastAsia="仿宋" w:cs="仿宋"/>
          <w:b/>
          <w:kern w:val="0"/>
          <w:sz w:val="24"/>
          <w:szCs w:val="24"/>
          <w:lang w:eastAsia="zh-CN"/>
        </w:rPr>
      </w:pPr>
      <w:r>
        <w:rPr>
          <w:rFonts w:hint="eastAsia" w:ascii="仿宋" w:hAnsi="仿宋" w:eastAsia="仿宋" w:cs="仿宋"/>
          <w:b/>
          <w:kern w:val="0"/>
          <w:sz w:val="24"/>
          <w:szCs w:val="24"/>
          <w:lang w:eastAsia="zh-CN"/>
        </w:rPr>
        <w:t>产品说明书</w:t>
      </w:r>
    </w:p>
    <w:p>
      <w:pPr>
        <w:rPr>
          <w:rFonts w:hint="eastAsia" w:ascii="宋体" w:hAnsi="宋体"/>
          <w:b/>
          <w:kern w:val="0"/>
          <w:sz w:val="24"/>
          <w:szCs w:val="24"/>
        </w:rPr>
      </w:pPr>
      <w:r>
        <w:rPr>
          <w:rFonts w:hint="eastAsia" w:ascii="宋体" w:hAnsi="宋体"/>
          <w:b/>
          <w:kern w:val="0"/>
          <w:sz w:val="24"/>
          <w:szCs w:val="24"/>
        </w:rPr>
        <w:t>六、屏幕显示</w:t>
      </w:r>
    </w:p>
    <w:p>
      <w:pPr>
        <w:jc w:val="center"/>
        <w:rPr>
          <w:rFonts w:hint="eastAsia" w:ascii="宋体" w:hAnsi="宋体"/>
          <w:kern w:val="0"/>
          <w:sz w:val="28"/>
          <w:szCs w:val="28"/>
        </w:rPr>
      </w:pPr>
      <w:r>
        <w:rPr>
          <w:sz w:val="28"/>
          <w:szCs w:val="28"/>
        </w:rPr>
        <w:object>
          <v:shape id="_x0000_i1025" o:spt="75" type="#_x0000_t75" style="height:112.45pt;width:260.1pt;" o:ole="t" fillcolor="#FFFFFF" filled="t" stroked="f" coordsize="21600,21600">
            <v:path/>
            <v:fill on="t" focussize="0,0"/>
            <v:stroke on="f"/>
            <v:imagedata r:id="rId11" o:title=""/>
            <o:lock v:ext="edit" grouping="f" rotation="f" text="f" aspectratio="t"/>
            <w10:wrap type="none"/>
            <w10:anchorlock/>
          </v:shape>
          <o:OLEObject Type="Embed" ProgID="CorelDraw.Graphic.9" ShapeID="_x0000_i1025" DrawAspect="Content" ObjectID="_1468075725" r:id="rId10">
            <o:LockedField>false</o:LockedField>
          </o:OLEObject>
        </w:object>
      </w:r>
    </w:p>
    <w:p>
      <w:pPr>
        <w:numPr>
          <w:ilvl w:val="0"/>
          <w:numId w:val="3"/>
        </w:numPr>
        <w:rPr>
          <w:rFonts w:hint="eastAsia" w:ascii="宋体" w:hAnsi="宋体"/>
          <w:b/>
          <w:sz w:val="24"/>
          <w:szCs w:val="24"/>
        </w:rPr>
      </w:pPr>
      <w:r>
        <w:rPr>
          <w:rFonts w:hint="eastAsia" w:ascii="宋体" w:hAnsi="宋体"/>
          <w:b/>
          <w:sz w:val="24"/>
          <w:szCs w:val="24"/>
        </w:rPr>
        <w:t>PEAK 显示</w:t>
      </w:r>
    </w:p>
    <w:p>
      <w:pPr>
        <w:rPr>
          <w:rFonts w:hint="eastAsia" w:ascii="宋体" w:hAnsi="宋体"/>
          <w:sz w:val="28"/>
          <w:szCs w:val="28"/>
        </w:rPr>
      </w:pPr>
      <w:r>
        <w:rPr>
          <w:rFonts w:hint="eastAsia" w:ascii="宋体" w:hAnsi="宋体"/>
          <w:sz w:val="28"/>
          <w:szCs w:val="28"/>
        </w:rPr>
        <w:t xml:space="preserve">   </w:t>
      </w:r>
      <w:r>
        <w:rPr>
          <w:rFonts w:hint="eastAsia" w:ascii="宋体" w:hAnsi="宋体"/>
          <w:sz w:val="21"/>
          <w:szCs w:val="21"/>
        </w:rPr>
        <w:t xml:space="preserve"> 当“PEAK”显示时，表示Peak mode（峰值保持模式）,显示屏显示峰值直至手动清零；当没有显示“PEAK”时，表示“track mode”（实时荷重值模式），屏幕上的数值随荷重的变化而变化</w:t>
      </w:r>
      <w:r>
        <w:rPr>
          <w:rFonts w:hint="eastAsia" w:ascii="宋体" w:hAnsi="宋体"/>
          <w:sz w:val="28"/>
          <w:szCs w:val="28"/>
        </w:rPr>
        <w:t>。</w:t>
      </w:r>
    </w:p>
    <w:p>
      <w:pPr>
        <w:numPr>
          <w:ilvl w:val="0"/>
          <w:numId w:val="3"/>
        </w:numPr>
        <w:rPr>
          <w:rFonts w:hint="eastAsia" w:ascii="宋体" w:hAnsi="宋体"/>
          <w:b/>
          <w:sz w:val="24"/>
          <w:szCs w:val="24"/>
        </w:rPr>
      </w:pPr>
      <w:r>
        <w:rPr>
          <w:rFonts w:hint="eastAsia" w:ascii="宋体" w:hAnsi="宋体"/>
          <w:b/>
          <w:sz w:val="24"/>
          <w:szCs w:val="24"/>
        </w:rPr>
        <w:t>MEM 显示</w:t>
      </w:r>
    </w:p>
    <w:p>
      <w:pPr>
        <w:rPr>
          <w:rFonts w:hint="eastAsia" w:ascii="宋体" w:hAnsi="宋体"/>
          <w:sz w:val="21"/>
          <w:szCs w:val="21"/>
        </w:rPr>
      </w:pPr>
      <w:r>
        <w:rPr>
          <w:rFonts w:hint="eastAsia" w:ascii="宋体" w:hAnsi="宋体"/>
          <w:sz w:val="28"/>
          <w:szCs w:val="28"/>
        </w:rPr>
        <w:t xml:space="preserve">   </w:t>
      </w:r>
      <w:r>
        <w:rPr>
          <w:rFonts w:hint="eastAsia" w:ascii="宋体" w:hAnsi="宋体"/>
          <w:sz w:val="21"/>
          <w:szCs w:val="21"/>
        </w:rPr>
        <w:t xml:space="preserve"> 有资料被储存记忆时，“MEM”会显示。按“保存 ”键查看记忆数据时，“MEM”闪烁。</w:t>
      </w:r>
    </w:p>
    <w:p>
      <w:pPr>
        <w:numPr>
          <w:ilvl w:val="0"/>
          <w:numId w:val="3"/>
        </w:numPr>
        <w:rPr>
          <w:rFonts w:hint="eastAsia" w:ascii="宋体" w:hAnsi="宋体"/>
          <w:b/>
          <w:sz w:val="24"/>
          <w:szCs w:val="24"/>
        </w:rPr>
      </w:pPr>
      <w:r>
        <w:rPr>
          <w:rFonts w:hint="eastAsia" w:ascii="宋体" w:hAnsi="宋体"/>
          <w:b/>
          <w:sz w:val="24"/>
          <w:szCs w:val="24"/>
        </w:rPr>
        <w:t>单位显示</w:t>
      </w:r>
    </w:p>
    <w:p>
      <w:pPr>
        <w:rPr>
          <w:rFonts w:hint="eastAsia" w:ascii="宋体" w:hAnsi="宋体"/>
          <w:b/>
          <w:sz w:val="21"/>
          <w:szCs w:val="21"/>
        </w:rPr>
      </w:pPr>
      <w:r>
        <w:rPr>
          <w:rFonts w:hint="eastAsia" w:ascii="宋体" w:hAnsi="宋体"/>
          <w:sz w:val="28"/>
          <w:szCs w:val="28"/>
        </w:rPr>
        <w:t xml:space="preserve">    </w:t>
      </w:r>
      <w:r>
        <w:rPr>
          <w:rFonts w:hint="eastAsia" w:ascii="宋体" w:hAnsi="宋体"/>
          <w:sz w:val="21"/>
          <w:szCs w:val="21"/>
        </w:rPr>
        <w:t>字母“K”，与“N”、“kgf”、“lbf”分别组合成“KN（千牛）”、“t（吨）”、“Klb（千磅）”如图示：</w:t>
      </w:r>
    </w:p>
    <w:p>
      <w:pPr>
        <w:numPr>
          <w:ilvl w:val="0"/>
          <w:numId w:val="3"/>
        </w:numPr>
        <w:rPr>
          <w:rFonts w:hint="eastAsia" w:ascii="宋体" w:hAnsi="宋体"/>
          <w:b/>
          <w:sz w:val="24"/>
          <w:szCs w:val="24"/>
        </w:rPr>
      </w:pPr>
      <w:r>
        <w:rPr>
          <w:rFonts w:hint="eastAsia" w:ascii="宋体" w:hAnsi="宋体"/>
          <w:b/>
          <w:sz w:val="24"/>
          <w:szCs w:val="24"/>
        </w:rPr>
        <w:t>MAX、MIN 显示</w:t>
      </w:r>
    </w:p>
    <w:p>
      <w:pPr>
        <w:ind w:firstLine="420" w:firstLineChars="200"/>
        <w:rPr>
          <w:rFonts w:hint="eastAsia" w:ascii="宋体" w:hAnsi="宋体"/>
          <w:sz w:val="21"/>
          <w:szCs w:val="21"/>
        </w:rPr>
      </w:pPr>
      <w:r>
        <w:rPr>
          <w:rFonts w:hint="eastAsia" w:ascii="宋体" w:hAnsi="宋体"/>
          <w:sz w:val="21"/>
          <w:szCs w:val="21"/>
        </w:rPr>
        <w:t>当测量值大于最大值时，MAX显示；</w:t>
      </w:r>
    </w:p>
    <w:p>
      <w:pPr>
        <w:ind w:firstLine="420" w:firstLineChars="200"/>
        <w:rPr>
          <w:rFonts w:hint="eastAsia" w:ascii="宋体" w:hAnsi="宋体"/>
          <w:sz w:val="21"/>
          <w:szCs w:val="21"/>
        </w:rPr>
      </w:pPr>
      <w:r>
        <w:rPr>
          <w:rFonts w:hint="eastAsia" w:ascii="宋体" w:hAnsi="宋体"/>
          <w:sz w:val="21"/>
          <w:szCs w:val="21"/>
        </w:rPr>
        <w:t>当测量值小于最小值时，MIN显示。</w:t>
      </w:r>
    </w:p>
    <w:p>
      <w:pPr>
        <w:numPr>
          <w:ilvl w:val="0"/>
          <w:numId w:val="3"/>
        </w:numPr>
        <w:rPr>
          <w:rFonts w:hint="eastAsia" w:ascii="宋体" w:hAnsi="宋体"/>
          <w:b/>
          <w:sz w:val="28"/>
          <w:szCs w:val="28"/>
        </w:rPr>
      </w:pPr>
      <w:r>
        <w:rPr>
          <w:rFonts w:hint="eastAsia" w:ascii="宋体" w:hAnsi="宋体"/>
          <w:b/>
          <w:sz w:val="24"/>
          <w:szCs w:val="24"/>
        </w:rPr>
        <w:t>电源显示</w:t>
      </w:r>
    </w:p>
    <w:p>
      <w:pPr>
        <w:ind w:firstLine="420" w:firstLineChars="200"/>
        <w:rPr>
          <w:rFonts w:hint="eastAsia" w:ascii="宋体" w:hAnsi="宋体"/>
          <w:sz w:val="21"/>
          <w:szCs w:val="21"/>
        </w:rPr>
      </w:pPr>
      <w:r>
        <w:rPr>
          <w:rFonts w:hint="eastAsia" w:ascii="宋体" w:hAnsi="宋体"/>
          <w:sz w:val="21"/>
          <w:szCs w:val="21"/>
        </w:rPr>
        <w:t>电源电量显示</w:t>
      </w:r>
      <w:r>
        <w:rPr>
          <w:rFonts w:hint="eastAsia" w:ascii="宋体" w:hAnsi="宋体"/>
          <w:b/>
          <w:sz w:val="21"/>
          <w:szCs w:val="21"/>
        </w:rPr>
        <w:drawing>
          <wp:inline distT="0" distB="0" distL="114300" distR="114300">
            <wp:extent cx="466725" cy="228600"/>
            <wp:effectExtent l="0" t="0" r="9525" b="0"/>
            <wp:docPr id="8"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1"/>
                    <pic:cNvPicPr>
                      <a:picLocks noChangeAspect="1"/>
                    </pic:cNvPicPr>
                  </pic:nvPicPr>
                  <pic:blipFill>
                    <a:blip r:embed="rId12"/>
                    <a:stretch>
                      <a:fillRect/>
                    </a:stretch>
                  </pic:blipFill>
                  <pic:spPr>
                    <a:xfrm>
                      <a:off x="0" y="0"/>
                      <a:ext cx="466725" cy="228600"/>
                    </a:xfrm>
                    <a:prstGeom prst="rect">
                      <a:avLst/>
                    </a:prstGeom>
                    <a:noFill/>
                    <a:ln w="9525">
                      <a:noFill/>
                    </a:ln>
                  </pic:spPr>
                </pic:pic>
              </a:graphicData>
            </a:graphic>
          </wp:inline>
        </w:drawing>
      </w:r>
      <w:r>
        <w:rPr>
          <w:rFonts w:hint="eastAsia" w:ascii="宋体" w:hAnsi="宋体"/>
          <w:sz w:val="21"/>
          <w:szCs w:val="21"/>
        </w:rPr>
        <w:t>和低电量提示。</w:t>
      </w:r>
    </w:p>
    <w:p>
      <w:pPr>
        <w:ind w:firstLine="420" w:firstLineChars="200"/>
        <w:rPr>
          <w:rFonts w:hint="eastAsia" w:ascii="宋体" w:hAnsi="宋体"/>
          <w:sz w:val="21"/>
          <w:szCs w:val="21"/>
        </w:rPr>
      </w:pPr>
    </w:p>
    <w:p>
      <w:pPr>
        <w:rPr>
          <w:rFonts w:hint="eastAsia" w:ascii="宋体" w:hAnsi="宋体"/>
          <w:b/>
          <w:kern w:val="0"/>
          <w:sz w:val="24"/>
          <w:szCs w:val="24"/>
        </w:rPr>
      </w:pPr>
      <w:r>
        <w:rPr>
          <w:rFonts w:hint="eastAsia" w:ascii="宋体" w:hAnsi="宋体"/>
          <w:b/>
          <w:kern w:val="0"/>
          <w:sz w:val="24"/>
          <w:szCs w:val="24"/>
        </w:rPr>
        <w:t>七</w:t>
      </w:r>
      <w:r>
        <w:rPr>
          <w:rFonts w:hint="eastAsia" w:ascii="宋体" w:hAnsi="宋体"/>
          <w:b/>
          <w:kern w:val="0"/>
          <w:sz w:val="24"/>
          <w:szCs w:val="24"/>
        </w:rPr>
        <w:t>、按键介绍</w:t>
      </w:r>
    </w:p>
    <w:p>
      <w:pPr>
        <w:jc w:val="center"/>
        <w:rPr>
          <w:rFonts w:hint="eastAsia" w:ascii="宋体" w:hAnsi="宋体"/>
          <w:b/>
          <w:kern w:val="0"/>
          <w:sz w:val="28"/>
          <w:szCs w:val="28"/>
        </w:rPr>
      </w:pPr>
      <w:r>
        <w:rPr>
          <w:sz w:val="28"/>
          <w:szCs w:val="28"/>
        </w:rPr>
        <w:object>
          <v:shape id="_x0000_i1026" o:spt="75" type="#_x0000_t75" style="height:28.95pt;width:157.9pt;" o:ole="t" fillcolor="#FFFFFF" filled="t" stroked="f" coordsize="21600,21600">
            <v:path/>
            <v:fill on="t" focussize="0,0"/>
            <v:stroke on="f"/>
            <v:imagedata r:id="rId14" o:title=""/>
            <o:lock v:ext="edit" grouping="f" rotation="f" text="f" aspectratio="t"/>
            <w10:wrap type="none"/>
            <w10:anchorlock/>
          </v:shape>
          <o:OLEObject Type="Embed" ProgID="Paint.Picture" ShapeID="_x0000_i1026" DrawAspect="Content" ObjectID="_1468075726" r:id="rId13">
            <o:LockedField>false</o:LockedField>
          </o:OLEObject>
        </w:object>
      </w:r>
    </w:p>
    <w:p>
      <w:pPr>
        <w:numPr>
          <w:ilvl w:val="0"/>
          <w:numId w:val="4"/>
        </w:numPr>
        <w:rPr>
          <w:rFonts w:hint="eastAsia" w:ascii="宋体" w:hAnsi="宋体"/>
          <w:sz w:val="21"/>
          <w:szCs w:val="21"/>
        </w:rPr>
      </w:pPr>
      <w:r>
        <w:rPr>
          <w:rFonts w:hint="eastAsia" w:ascii="宋体" w:hAnsi="宋体"/>
          <w:sz w:val="21"/>
          <w:szCs w:val="21"/>
        </w:rPr>
        <w:t>ON/OFF键：可以用来开机，和关机。</w:t>
      </w:r>
    </w:p>
    <w:p>
      <w:pPr>
        <w:numPr>
          <w:ilvl w:val="0"/>
          <w:numId w:val="4"/>
        </w:numPr>
        <w:rPr>
          <w:rFonts w:hint="eastAsia" w:ascii="宋体" w:hAnsi="宋体"/>
          <w:sz w:val="21"/>
          <w:szCs w:val="21"/>
        </w:rPr>
      </w:pPr>
      <w:r>
        <w:rPr>
          <w:rFonts w:hint="eastAsia" w:ascii="宋体" w:hAnsi="宋体"/>
          <w:sz w:val="21"/>
          <w:szCs w:val="21"/>
        </w:rPr>
        <w:t>设置键：用户在测量界面可以通过此键进入设置菜单，并且在设置数据时按此键保存数据。</w:t>
      </w:r>
    </w:p>
    <w:p>
      <w:pPr>
        <w:numPr>
          <w:ilvl w:val="0"/>
          <w:numId w:val="4"/>
        </w:numPr>
        <w:rPr>
          <w:rFonts w:hint="eastAsia" w:ascii="宋体" w:hAnsi="宋体"/>
          <w:sz w:val="21"/>
          <w:szCs w:val="21"/>
        </w:rPr>
      </w:pPr>
      <w:r>
        <w:rPr>
          <w:rFonts w:hint="eastAsia" w:ascii="宋体" w:hAnsi="宋体"/>
          <w:sz w:val="21"/>
          <w:szCs w:val="21"/>
        </w:rPr>
        <w:t xml:space="preserve">保存键：用来保存测量的数据，长按此键，进入查看界面。在查看界面时，按此键，可以选择当前储存测量值。                           </w:t>
      </w:r>
    </w:p>
    <w:p>
      <w:pPr>
        <w:numPr>
          <w:ilvl w:val="0"/>
          <w:numId w:val="4"/>
        </w:numPr>
        <w:rPr>
          <w:rFonts w:hint="eastAsia" w:ascii="宋体" w:hAnsi="宋体"/>
          <w:sz w:val="21"/>
          <w:szCs w:val="21"/>
        </w:rPr>
      </w:pPr>
      <w:r>
        <w:rPr>
          <w:rFonts w:hint="eastAsia" w:ascii="宋体" w:hAnsi="宋体"/>
          <w:sz w:val="21"/>
          <w:szCs w:val="21"/>
        </w:rPr>
        <w:t>置零键：在实时测量时，按此键，可以修正零点。在峰值和自动峰值时</w:t>
      </w:r>
      <w:r>
        <w:rPr>
          <w:rFonts w:hint="eastAsia" w:ascii="宋体" w:hAnsi="宋体"/>
          <w:sz w:val="28"/>
          <w:szCs w:val="28"/>
        </w:rPr>
        <w:t>，</w:t>
      </w:r>
      <w:r>
        <w:rPr>
          <w:rFonts w:hint="eastAsia" w:ascii="宋体" w:hAnsi="宋体"/>
          <w:sz w:val="21"/>
          <w:szCs w:val="21"/>
        </w:rPr>
        <w:t>按此键，可以清除峰值，恢复到零点；在查看界面时，按此键，可以清除当前储存测量值，长按此键，可以清除全部存储测量值。在用户设置界面，按此键，不保存数据退回上一级界面。</w:t>
      </w:r>
    </w:p>
    <w:p>
      <w:pPr>
        <w:rPr>
          <w:rFonts w:hint="eastAsia" w:ascii="宋体" w:hAnsi="宋体"/>
          <w:sz w:val="28"/>
          <w:szCs w:val="28"/>
        </w:rPr>
      </w:pPr>
    </w:p>
    <w:p>
      <w:pPr>
        <w:rPr>
          <w:rFonts w:hint="eastAsia" w:ascii="宋体" w:hAnsi="宋体"/>
          <w:b/>
          <w:kern w:val="0"/>
          <w:sz w:val="30"/>
          <w:szCs w:val="30"/>
        </w:rPr>
      </w:pPr>
    </w:p>
    <w:p>
      <w:pPr>
        <w:rPr>
          <w:rFonts w:hint="eastAsia" w:ascii="宋体" w:hAnsi="宋体"/>
          <w:b/>
          <w:kern w:val="0"/>
          <w:sz w:val="30"/>
          <w:szCs w:val="30"/>
        </w:rPr>
      </w:pPr>
    </w:p>
    <w:p>
      <w:pPr>
        <w:pStyle w:val="3"/>
        <w:pBdr>
          <w:between w:val="single" w:color="4F81BD" w:sz="4" w:space="1"/>
        </w:pBdr>
        <w:spacing w:line="276" w:lineRule="auto"/>
        <w:jc w:val="center"/>
        <w:rPr>
          <w:rFonts w:hint="eastAsia" w:ascii="仿宋" w:hAnsi="仿宋" w:eastAsia="仿宋" w:cs="仿宋"/>
          <w:sz w:val="18"/>
          <w:szCs w:val="18"/>
        </w:rPr>
      </w:pPr>
      <w:r>
        <w:rPr>
          <w:rFonts w:hint="eastAsia" w:ascii="仿宋" w:hAnsi="仿宋" w:eastAsia="仿宋" w:cs="仿宋"/>
          <w:sz w:val="18"/>
          <w:szCs w:val="18"/>
        </w:rPr>
        <w:t>产品使用说明书</w:t>
      </w:r>
    </w:p>
    <w:p>
      <w:pPr>
        <w:rPr>
          <w:rFonts w:hint="eastAsia" w:ascii="宋体" w:hAnsi="宋体"/>
          <w:b/>
          <w:kern w:val="0"/>
          <w:sz w:val="24"/>
          <w:szCs w:val="24"/>
        </w:rPr>
      </w:pPr>
    </w:p>
    <w:p>
      <w:pPr>
        <w:rPr>
          <w:rFonts w:hint="eastAsia" w:ascii="宋体" w:hAnsi="宋体"/>
          <w:b/>
          <w:kern w:val="0"/>
          <w:sz w:val="24"/>
          <w:szCs w:val="24"/>
        </w:rPr>
      </w:pPr>
      <w:r>
        <w:rPr>
          <w:rFonts w:hint="eastAsia" w:ascii="宋体" w:hAnsi="宋体"/>
          <w:b/>
          <w:kern w:val="0"/>
          <w:sz w:val="24"/>
          <w:szCs w:val="24"/>
        </w:rPr>
        <w:t>八、开机显示</w:t>
      </w:r>
    </w:p>
    <w:p>
      <w:pPr>
        <w:jc w:val="center"/>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700405</wp:posOffset>
                </wp:positionV>
                <wp:extent cx="761365" cy="289560"/>
                <wp:effectExtent l="0" t="0" r="635" b="15240"/>
                <wp:wrapNone/>
                <wp:docPr id="10" name="文本框 4"/>
                <wp:cNvGraphicFramePr/>
                <a:graphic xmlns:a="http://schemas.openxmlformats.org/drawingml/2006/main">
                  <a:graphicData uri="http://schemas.microsoft.com/office/word/2010/wordprocessingShape">
                    <wps:wsp>
                      <wps:cNvSpPr txBox="1"/>
                      <wps:spPr>
                        <a:xfrm>
                          <a:off x="0" y="0"/>
                          <a:ext cx="761365" cy="289560"/>
                        </a:xfrm>
                        <a:prstGeom prst="rect">
                          <a:avLst/>
                        </a:prstGeom>
                        <a:solidFill>
                          <a:srgbClr val="FFFFFF"/>
                        </a:solidFill>
                        <a:ln w="9525">
                          <a:noFill/>
                        </a:ln>
                      </wps:spPr>
                      <wps:txbx>
                        <w:txbxContent>
                          <w:p>
                            <w:pPr>
                              <w:rPr>
                                <w:rFonts w:hint="eastAsia"/>
                              </w:rPr>
                            </w:pPr>
                            <w:r>
                              <w:rPr>
                                <w:rFonts w:hint="eastAsia"/>
                              </w:rPr>
                              <w:t>型号显示</w:t>
                            </w:r>
                          </w:p>
                        </w:txbxContent>
                      </wps:txbx>
                      <wps:bodyPr upright="0"/>
                    </wps:wsp>
                  </a:graphicData>
                </a:graphic>
              </wp:anchor>
            </w:drawing>
          </mc:Choice>
          <mc:Fallback>
            <w:pict>
              <v:shape id="文本框 4" o:spid="_x0000_s1026" o:spt="202" type="#_x0000_t202" style="position:absolute;left:0pt;margin-left:12pt;margin-top:55.15pt;height:22.8pt;width:59.95pt;z-index:251658240;mso-width-relative:page;mso-height-relative:page;" fillcolor="#FFFFFF" filled="t" stroked="f" coordsize="21600,21600" o:gfxdata="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glBBjY&#10;AAAACgEAAA8AAAAAAAAAAQAgAAAAIgAAAGRycy9kb3ducmV2LnhtbFBLAQIUABQAAAAIAIdO4kDn&#10;sH7SrgEAADIDAAAOAAAAAAAAAAEAIAAAACcBAABkcnMvZTJvRG9jLnhtbFBLBQYAAAAABgAGAFkB&#10;AABHBQAAAAA=&#10;">
                <v:fill on="t" focussize="0,0"/>
                <v:stroke on="f"/>
                <v:imagedata o:title=""/>
                <o:lock v:ext="edit" aspectratio="f"/>
                <v:textbox>
                  <w:txbxContent>
                    <w:p>
                      <w:pPr>
                        <w:rPr>
                          <w:rFonts w:hint="eastAsia"/>
                        </w:rPr>
                      </w:pPr>
                      <w:r>
                        <w:rPr>
                          <w:rFonts w:hint="eastAsia"/>
                        </w:rPr>
                        <w:t>型号显示</w:t>
                      </w:r>
                    </w:p>
                  </w:txbxContent>
                </v:textbox>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1323340</wp:posOffset>
                </wp:positionH>
                <wp:positionV relativeFrom="paragraph">
                  <wp:posOffset>690880</wp:posOffset>
                </wp:positionV>
                <wp:extent cx="751840" cy="289560"/>
                <wp:effectExtent l="0" t="0" r="10160" b="15240"/>
                <wp:wrapNone/>
                <wp:docPr id="9" name="文本框 5"/>
                <wp:cNvGraphicFramePr/>
                <a:graphic xmlns:a="http://schemas.openxmlformats.org/drawingml/2006/main">
                  <a:graphicData uri="http://schemas.microsoft.com/office/word/2010/wordprocessingShape">
                    <wps:wsp>
                      <wps:cNvSpPr txBox="1"/>
                      <wps:spPr>
                        <a:xfrm>
                          <a:off x="0" y="0"/>
                          <a:ext cx="751840" cy="289560"/>
                        </a:xfrm>
                        <a:prstGeom prst="rect">
                          <a:avLst/>
                        </a:prstGeom>
                        <a:solidFill>
                          <a:srgbClr val="FFFFFF"/>
                        </a:solidFill>
                        <a:ln w="9525">
                          <a:noFill/>
                        </a:ln>
                      </wps:spPr>
                      <wps:txbx>
                        <w:txbxContent>
                          <w:p>
                            <w:pPr>
                              <w:rPr>
                                <w:rFonts w:hint="eastAsia"/>
                              </w:rPr>
                            </w:pPr>
                            <w:r>
                              <w:rPr>
                                <w:rFonts w:hint="eastAsia"/>
                              </w:rPr>
                              <w:t>档位显示</w:t>
                            </w:r>
                          </w:p>
                        </w:txbxContent>
                      </wps:txbx>
                      <wps:bodyPr upright="0"/>
                    </wps:wsp>
                  </a:graphicData>
                </a:graphic>
              </wp:anchor>
            </w:drawing>
          </mc:Choice>
          <mc:Fallback>
            <w:pict>
              <v:shape id="文本框 5" o:spid="_x0000_s1026" o:spt="202" type="#_x0000_t202" style="position:absolute;left:0pt;margin-left:104.2pt;margin-top:54.4pt;height:22.8pt;width:59.2pt;z-index:251659264;mso-width-relative:page;mso-height-relative:page;" fillcolor="#FFFFFF" filled="t" stroked="f" coordsize="21600,21600" o:gfxdata="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Fl9IdgA&#10;AAALAQAADwAAAAAAAAABACAAAAAiAAAAZHJzL2Rvd25yZXYueG1sUEsBAhQAFAAAAAgAh07iQIoY&#10;DuWtAQAAMQMAAA4AAAAAAAAAAQAgAAAAJwEAAGRycy9lMm9Eb2MueG1sUEsFBgAAAAAGAAYAWQEA&#10;AEYFAAAAAA==&#10;">
                <v:fill on="t" focussize="0,0"/>
                <v:stroke on="f"/>
                <v:imagedata o:title=""/>
                <o:lock v:ext="edit" aspectratio="f"/>
                <v:textbox>
                  <w:txbxContent>
                    <w:p>
                      <w:pPr>
                        <w:rPr>
                          <w:rFonts w:hint="eastAsia"/>
                        </w:rPr>
                      </w:pPr>
                      <w:r>
                        <w:rPr>
                          <w:rFonts w:hint="eastAsia"/>
                        </w:rPr>
                        <w:t>档位显示</w:t>
                      </w:r>
                    </w:p>
                  </w:txbxContent>
                </v:textbox>
              </v:shap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700405</wp:posOffset>
                </wp:positionV>
                <wp:extent cx="951865" cy="289560"/>
                <wp:effectExtent l="0" t="0" r="635" b="15240"/>
                <wp:wrapNone/>
                <wp:docPr id="7" name="文本框 6"/>
                <wp:cNvGraphicFramePr/>
                <a:graphic xmlns:a="http://schemas.openxmlformats.org/drawingml/2006/main">
                  <a:graphicData uri="http://schemas.microsoft.com/office/word/2010/wordprocessingShape">
                    <wps:wsp>
                      <wps:cNvSpPr txBox="1"/>
                      <wps:spPr>
                        <a:xfrm>
                          <a:off x="0" y="0"/>
                          <a:ext cx="951865" cy="289560"/>
                        </a:xfrm>
                        <a:prstGeom prst="rect">
                          <a:avLst/>
                        </a:prstGeom>
                        <a:solidFill>
                          <a:srgbClr val="FFFFFF"/>
                        </a:solidFill>
                        <a:ln w="9525">
                          <a:noFill/>
                        </a:ln>
                      </wps:spPr>
                      <wps:txbx>
                        <w:txbxContent>
                          <w:p>
                            <w:pPr>
                              <w:rPr>
                                <w:rFonts w:hint="eastAsia"/>
                              </w:rPr>
                            </w:pPr>
                            <w:r>
                              <w:rPr>
                                <w:rFonts w:hint="eastAsia"/>
                              </w:rPr>
                              <w:t>满量程显示</w:t>
                            </w:r>
                          </w:p>
                        </w:txbxContent>
                      </wps:txbx>
                      <wps:bodyPr upright="0"/>
                    </wps:wsp>
                  </a:graphicData>
                </a:graphic>
              </wp:anchor>
            </w:drawing>
          </mc:Choice>
          <mc:Fallback>
            <w:pict>
              <v:shape id="文本框 6" o:spid="_x0000_s1026" o:spt="202" type="#_x0000_t202" style="position:absolute;left:0pt;margin-left:189pt;margin-top:55.15pt;height:22.8pt;width:74.95pt;z-index:251660288;mso-width-relative:page;mso-height-relative:page;" fillcolor="#FFFFFF" filled="t" stroked="f" coordsize="21600,21600" o:gfxdata="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G5lPZ&#10;AAAACwEAAA8AAAAAAAAAAQAgAAAAIgAAAGRycy9kb3ducmV2LnhtbFBLAQIUABQAAAAIAIdO4kAv&#10;B0TVrQEAADEDAAAOAAAAAAAAAAEAIAAAACgBAABkcnMvZTJvRG9jLnhtbFBLBQYAAAAABgAGAFkB&#10;AABHBQAAAAA=&#10;">
                <v:fill on="t" focussize="0,0"/>
                <v:stroke on="f"/>
                <v:imagedata o:title=""/>
                <o:lock v:ext="edit" aspectratio="f"/>
                <v:textbox>
                  <w:txbxContent>
                    <w:p>
                      <w:pPr>
                        <w:rPr>
                          <w:rFonts w:hint="eastAsia"/>
                        </w:rPr>
                      </w:pPr>
                      <w:r>
                        <w:rPr>
                          <w:rFonts w:hint="eastAsia"/>
                        </w:rPr>
                        <w:t>满量程显示</w:t>
                      </w:r>
                    </w:p>
                  </w:txbxContent>
                </v:textbox>
              </v:shap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3627755</wp:posOffset>
                </wp:positionH>
                <wp:positionV relativeFrom="paragraph">
                  <wp:posOffset>748030</wp:posOffset>
                </wp:positionV>
                <wp:extent cx="914400" cy="289560"/>
                <wp:effectExtent l="0" t="0" r="0" b="15240"/>
                <wp:wrapNone/>
                <wp:docPr id="12" name="文本框 7"/>
                <wp:cNvGraphicFramePr/>
                <a:graphic xmlns:a="http://schemas.openxmlformats.org/drawingml/2006/main">
                  <a:graphicData uri="http://schemas.microsoft.com/office/word/2010/wordprocessingShape">
                    <wps:wsp>
                      <wps:cNvSpPr txBox="1"/>
                      <wps:spPr>
                        <a:xfrm>
                          <a:off x="0" y="0"/>
                          <a:ext cx="914400" cy="289560"/>
                        </a:xfrm>
                        <a:prstGeom prst="rect">
                          <a:avLst/>
                        </a:prstGeom>
                        <a:solidFill>
                          <a:srgbClr val="FFFFFF"/>
                        </a:solidFill>
                        <a:ln w="9525">
                          <a:noFill/>
                        </a:ln>
                      </wps:spPr>
                      <wps:txbx>
                        <w:txbxContent>
                          <w:p>
                            <w:pPr>
                              <w:rPr>
                                <w:rFonts w:hint="eastAsia"/>
                              </w:rPr>
                            </w:pPr>
                            <w:r>
                              <w:rPr>
                                <w:rFonts w:hint="eastAsia"/>
                              </w:rPr>
                              <w:t>测量界面</w:t>
                            </w:r>
                          </w:p>
                        </w:txbxContent>
                      </wps:txbx>
                      <wps:bodyPr upright="0">
                        <a:spAutoFit/>
                      </wps:bodyPr>
                    </wps:wsp>
                  </a:graphicData>
                </a:graphic>
              </wp:anchor>
            </w:drawing>
          </mc:Choice>
          <mc:Fallback>
            <w:pict>
              <v:shape id="文本框 7" o:spid="_x0000_s1026" o:spt="202" type="#_x0000_t202" style="position:absolute;left:0pt;margin-left:285.65pt;margin-top:58.9pt;height:22.8pt;width:72pt;z-index:251661312;mso-width-relative:page;mso-height-relative:page;" fillcolor="#FFFFFF" filled="t" stroked="f" coordsize="21600,21600" o:gfxdata="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10nPP1AAAAAsBAAAPAAAAAAAAAAEAIAAAACIAAABkcnMvZG93bnJldi54bWxQSwECFAAUAAAA&#10;CACHTuJA+k0ivrkBAABMAwAADgAAAAAAAAABACAAAAAjAQAAZHJzL2Uyb0RvYy54bWxQSwUGAAAA&#10;AAYABgBZAQAATgUAAAAA&#10;">
                <v:fill on="t" focussize="0,0"/>
                <v:stroke on="f"/>
                <v:imagedata o:title=""/>
                <o:lock v:ext="edit" aspectratio="f"/>
                <v:textbox style="mso-fit-shape-to-text:t;">
                  <w:txbxContent>
                    <w:p>
                      <w:pPr>
                        <w:rPr>
                          <w:rFonts w:hint="eastAsia"/>
                        </w:rPr>
                      </w:pPr>
                      <w:r>
                        <w:rPr>
                          <w:rFonts w:hint="eastAsia"/>
                        </w:rPr>
                        <w:t>测量界面</w:t>
                      </w:r>
                    </w:p>
                  </w:txbxContent>
                </v:textbox>
              </v:shape>
            </w:pict>
          </mc:Fallback>
        </mc:AlternateContent>
      </w:r>
      <w:r>
        <w:rPr>
          <w:sz w:val="28"/>
          <w:szCs w:val="28"/>
        </w:rPr>
        <w:object>
          <v:shape id="_x0000_i1027" o:spt="75" type="#_x0000_t75" style="height:47.2pt;width:349.05pt;" o:ole="t" fillcolor="#FFFFFF" filled="t" stroked="f" coordsize="21600,21600">
            <v:path/>
            <v:fill on="t" focussize="0,0"/>
            <v:stroke on="f"/>
            <v:imagedata r:id="rId16" o:title=""/>
            <o:lock v:ext="edit" grouping="f" rotation="f" text="f" aspectratio="t"/>
            <w10:wrap type="none"/>
            <w10:anchorlock/>
          </v:shape>
          <o:OLEObject Type="Embed" ProgID="CorelDraw.Graphic.9" ShapeID="_x0000_i1027" DrawAspect="Content" ObjectID="_1468075727" r:id="rId15">
            <o:LockedField>false</o:LockedField>
          </o:OLEObject>
        </w:object>
      </w:r>
    </w:p>
    <w:p>
      <w:pPr>
        <w:jc w:val="center"/>
        <w:rPr>
          <w:sz w:val="28"/>
          <w:szCs w:val="28"/>
        </w:rPr>
      </w:pPr>
    </w:p>
    <w:p>
      <w:pPr>
        <w:jc w:val="center"/>
        <w:rPr>
          <w:sz w:val="28"/>
          <w:szCs w:val="28"/>
        </w:rPr>
      </w:pPr>
    </w:p>
    <w:p>
      <w:pPr>
        <w:rPr>
          <w:rFonts w:hint="eastAsia" w:ascii="宋体" w:hAnsi="宋体"/>
          <w:b/>
          <w:kern w:val="0"/>
          <w:sz w:val="24"/>
          <w:szCs w:val="24"/>
        </w:rPr>
      </w:pPr>
      <w:r>
        <w:rPr>
          <w:rFonts w:hint="eastAsia" w:ascii="宋体" w:hAnsi="宋体"/>
          <w:b/>
          <w:kern w:val="0"/>
          <w:sz w:val="24"/>
          <w:szCs w:val="24"/>
        </w:rPr>
        <w:t>九、功能介绍</w:t>
      </w:r>
    </w:p>
    <w:p>
      <w:pPr>
        <w:jc w:val="left"/>
        <w:rPr>
          <w:rFonts w:hint="eastAsia" w:ascii="宋体" w:hAnsi="宋体"/>
          <w:b/>
          <w:kern w:val="0"/>
          <w:sz w:val="24"/>
          <w:szCs w:val="24"/>
        </w:rPr>
      </w:pPr>
      <w:r>
        <w:rPr>
          <w:rFonts w:hint="eastAsia" w:ascii="宋体" w:hAnsi="宋体"/>
          <w:b/>
          <w:kern w:val="0"/>
          <w:sz w:val="24"/>
          <w:szCs w:val="24"/>
        </w:rPr>
        <w:t>1、设置功能</w:t>
      </w:r>
    </w:p>
    <w:p>
      <w:pPr>
        <w:numPr>
          <w:ilvl w:val="0"/>
          <w:numId w:val="5"/>
        </w:numPr>
        <w:jc w:val="left"/>
        <w:rPr>
          <w:rFonts w:hint="eastAsia" w:ascii="宋体" w:hAnsi="宋体"/>
          <w:kern w:val="0"/>
          <w:sz w:val="21"/>
          <w:szCs w:val="21"/>
        </w:rPr>
      </w:pPr>
      <w:r>
        <w:rPr>
          <w:rFonts w:hint="eastAsia" w:ascii="宋体" w:hAnsi="宋体"/>
          <w:kern w:val="0"/>
          <w:sz w:val="21"/>
          <w:szCs w:val="21"/>
        </w:rPr>
        <w:t>单位设置：开机显示完成后，按“设置”键进入单位设置，每按“置零”键一次，进行N、kg、Ib三种单位之间相互切换，选择所需单位，再按“设置”键进入下一功能设置，如下图所示：</w:t>
      </w:r>
    </w:p>
    <w:p>
      <w:pPr>
        <w:jc w:val="center"/>
        <w:rPr>
          <w:rFonts w:hint="eastAsia" w:ascii="宋体" w:hAnsi="宋体"/>
          <w:kern w:val="0"/>
          <w:sz w:val="28"/>
          <w:szCs w:val="28"/>
        </w:rPr>
      </w:pPr>
      <w:r>
        <w:rPr>
          <w:sz w:val="28"/>
          <w:szCs w:val="28"/>
        </w:rPr>
        <w:object>
          <v:shape id="_x0000_i1028" o:spt="75" type="#_x0000_t75" style="height:215.75pt;width:299.3pt;" o:ole="t" fillcolor="#FFFFFF" filled="t" stroked="f" coordsize="21600,21600">
            <v:path/>
            <v:fill on="t" focussize="0,0"/>
            <v:stroke on="f"/>
            <v:imagedata r:id="rId18" o:title=""/>
            <o:lock v:ext="edit" grouping="f" rotation="f" text="f" aspectratio="t"/>
            <w10:wrap type="none"/>
            <w10:anchorlock/>
          </v:shape>
          <o:OLEObject Type="Embed" ProgID="CorelDraw.Graphic.9" ShapeID="_x0000_i1028" DrawAspect="Content" ObjectID="_1468075728" r:id="rId17">
            <o:LockedField>false</o:LockedField>
          </o:OLEObject>
        </w:object>
      </w:r>
    </w:p>
    <w:p>
      <w:pPr>
        <w:numPr>
          <w:ilvl w:val="0"/>
          <w:numId w:val="5"/>
        </w:numPr>
        <w:jc w:val="left"/>
        <w:rPr>
          <w:rFonts w:hint="eastAsia" w:ascii="宋体" w:hAnsi="宋体"/>
          <w:kern w:val="0"/>
          <w:sz w:val="21"/>
          <w:szCs w:val="21"/>
        </w:rPr>
      </w:pPr>
      <w:r>
        <w:rPr>
          <w:rFonts w:hint="eastAsia" w:ascii="宋体" w:hAnsi="宋体"/>
          <w:kern w:val="0"/>
          <w:sz w:val="21"/>
          <w:szCs w:val="21"/>
        </w:rPr>
        <w:t>峰值设置：上步操作完成后，按“设置”键进入峰值设置，每按“置零”键一次，进行PEAK（表示峰值保持模式）、无此类字符显示（表示实时荷重值模式）二种模式之间相互切换，选择所需模式，再按“设置”键进入下一功能设置，如下图所示：</w:t>
      </w:r>
    </w:p>
    <w:p>
      <w:pPr>
        <w:jc w:val="center"/>
        <w:rPr>
          <w:rFonts w:hint="eastAsia" w:ascii="宋体" w:hAnsi="宋体"/>
          <w:kern w:val="0"/>
          <w:sz w:val="28"/>
          <w:szCs w:val="28"/>
        </w:rPr>
      </w:pPr>
      <w:r>
        <w:rPr>
          <w:sz w:val="28"/>
          <w:szCs w:val="28"/>
        </w:rPr>
        <w:object>
          <v:shape id="_x0000_i1029" o:spt="75" type="#_x0000_t75" style="height:73.6pt;width:350pt;" o:ole="t" fillcolor="#FFFFFF" filled="t" stroked="f" coordsize="21600,21600">
            <v:path/>
            <v:fill on="t" focussize="0,0"/>
            <v:stroke on="f"/>
            <v:imagedata r:id="rId20" o:title=""/>
            <o:lock v:ext="edit" grouping="f" rotation="f" text="f" aspectratio="t"/>
            <w10:wrap type="none"/>
            <w10:anchorlock/>
          </v:shape>
          <o:OLEObject Type="Embed" ProgID="CorelDraw.Graphic.9" ShapeID="_x0000_i1029" DrawAspect="Content" ObjectID="_1468075729" r:id="rId19">
            <o:LockedField>false</o:LockedField>
          </o:OLEObject>
        </w:object>
      </w: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p>
    <w:p>
      <w:pPr>
        <w:pStyle w:val="3"/>
        <w:pBdr>
          <w:between w:val="single" w:color="4F81BD" w:sz="4" w:space="1"/>
        </w:pBdr>
        <w:spacing w:line="276" w:lineRule="auto"/>
        <w:jc w:val="center"/>
        <w:rPr>
          <w:rFonts w:hint="eastAsia" w:ascii="仿宋" w:hAnsi="仿宋" w:eastAsia="仿宋" w:cs="仿宋"/>
        </w:rPr>
      </w:pPr>
      <w:r>
        <w:rPr>
          <w:rFonts w:hint="eastAsia" w:ascii="仿宋" w:hAnsi="仿宋" w:eastAsia="仿宋" w:cs="仿宋"/>
        </w:rPr>
        <w:t>产品使用说明书</w:t>
      </w: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r>
        <w:rPr>
          <w:rFonts w:hint="eastAsia" w:ascii="宋体" w:hAnsi="宋体"/>
          <w:kern w:val="0"/>
          <w:sz w:val="21"/>
          <w:szCs w:val="21"/>
        </w:rPr>
        <w:t>下限值设置：上步操作完成后，按“设置”键进入下限值设置，分别按“保存”、“置零”键，进行数字调整，选择所需数值，再按“设置”键进入下一功能设置，如下图所示：</w:t>
      </w: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p>
    <w:p>
      <w:pPr>
        <w:jc w:val="left"/>
        <w:rPr>
          <w:rFonts w:hint="eastAsia" w:ascii="宋体" w:hAnsi="宋体"/>
          <w:kern w:val="0"/>
          <w:sz w:val="21"/>
          <w:szCs w:val="21"/>
        </w:rPr>
      </w:pPr>
      <w:r>
        <w:rPr>
          <w:sz w:val="28"/>
          <w:szCs w:val="28"/>
        </w:rPr>
        <w:object>
          <v:shape id="_x0000_i1036" o:spt="75" type="#_x0000_t75" style="height:165.2pt;width:342.15pt;" o:ole="t" fillcolor="#FFFFFF" filled="t" stroked="f" coordsize="21600,21600">
            <v:path/>
            <v:fill on="t" focussize="0,0"/>
            <v:stroke on="f"/>
            <v:imagedata r:id="rId22" o:title=""/>
            <o:lock v:ext="edit" grouping="f" rotation="f" text="f" aspectratio="t"/>
            <w10:wrap type="none"/>
            <w10:anchorlock/>
          </v:shape>
          <o:OLEObject Type="Embed" ProgID="CorelDraw.Graphic.9" ShapeID="_x0000_i1036" DrawAspect="Content" ObjectID="_1468075730" r:id="rId21">
            <o:LockedField>false</o:LockedField>
          </o:OLEObject>
        </w:object>
      </w:r>
    </w:p>
    <w:p>
      <w:pPr>
        <w:tabs>
          <w:tab w:val="left" w:pos="1948"/>
        </w:tabs>
        <w:jc w:val="left"/>
        <w:rPr>
          <w:rFonts w:hint="eastAsia"/>
          <w:lang w:val="en-US" w:eastAsia="zh-CN"/>
        </w:rPr>
      </w:pPr>
    </w:p>
    <w:p>
      <w:pPr>
        <w:jc w:val="center"/>
        <w:rPr>
          <w:rFonts w:hint="eastAsia" w:ascii="宋体" w:hAnsi="宋体"/>
          <w:kern w:val="0"/>
          <w:sz w:val="28"/>
          <w:szCs w:val="28"/>
        </w:rPr>
      </w:pPr>
    </w:p>
    <w:p>
      <w:pPr>
        <w:numPr>
          <w:ilvl w:val="0"/>
          <w:numId w:val="5"/>
        </w:numPr>
        <w:jc w:val="left"/>
        <w:rPr>
          <w:rFonts w:hint="eastAsia" w:ascii="宋体" w:hAnsi="宋体"/>
          <w:kern w:val="0"/>
          <w:sz w:val="21"/>
          <w:szCs w:val="21"/>
        </w:rPr>
      </w:pPr>
      <w:r>
        <w:rPr>
          <w:rFonts w:hint="eastAsia" w:ascii="宋体" w:hAnsi="宋体"/>
          <w:kern w:val="0"/>
          <w:sz w:val="21"/>
          <w:szCs w:val="21"/>
        </w:rPr>
        <w:t>上限值设置：上步操作完成后，按“设置”键进入上限值设置，分别按“保存”、“置零”键，进行数字调整，选择所需数值，再按“设置”键进入下一功能设置，如下图所示：</w:t>
      </w:r>
    </w:p>
    <w:p>
      <w:pPr>
        <w:jc w:val="center"/>
        <w:rPr>
          <w:rFonts w:hint="eastAsia" w:ascii="宋体" w:hAnsi="宋体"/>
          <w:kern w:val="0"/>
          <w:sz w:val="28"/>
          <w:szCs w:val="28"/>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1915160</wp:posOffset>
                </wp:positionH>
                <wp:positionV relativeFrom="paragraph">
                  <wp:posOffset>1571625</wp:posOffset>
                </wp:positionV>
                <wp:extent cx="628650" cy="635"/>
                <wp:effectExtent l="0" t="37465" r="0" b="38100"/>
                <wp:wrapNone/>
                <wp:docPr id="14" name="直线 10"/>
                <wp:cNvGraphicFramePr/>
                <a:graphic xmlns:a="http://schemas.openxmlformats.org/drawingml/2006/main">
                  <a:graphicData uri="http://schemas.microsoft.com/office/word/2010/wordprocessingShape">
                    <wps:wsp>
                      <wps:cNvCnPr/>
                      <wps:spPr>
                        <a:xfrm flipH="1">
                          <a:off x="0" y="0"/>
                          <a:ext cx="628650" cy="635"/>
                        </a:xfrm>
                        <a:prstGeom prst="line">
                          <a:avLst/>
                        </a:prstGeom>
                        <a:ln w="19050" cap="flat" cmpd="sng">
                          <a:solidFill>
                            <a:srgbClr val="000000"/>
                          </a:solidFill>
                          <a:prstDash val="solid"/>
                          <a:headEnd type="none" w="med" len="med"/>
                          <a:tailEnd type="triangle" w="med" len="lg"/>
                        </a:ln>
                      </wps:spPr>
                      <wps:bodyPr upright="1"/>
                    </wps:wsp>
                  </a:graphicData>
                </a:graphic>
              </wp:anchor>
            </w:drawing>
          </mc:Choice>
          <mc:Fallback>
            <w:pict>
              <v:line id="直线 10" o:spid="_x0000_s1026" o:spt="20" style="position:absolute;left:0pt;flip:x;margin-left:150.8pt;margin-top:123.75pt;height:0.05pt;width:49.5pt;z-index:251666432;mso-width-relative:page;mso-height-relative:page;" filled="f" stroked="t" coordsize="21600,21600" o:gfxdata="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prkp9oAAAALAQAADwAA&#10;AAAAAAABACAAAAAiAAAAZHJzL2Rvd25yZXYueG1sUEsBAhQAFAAAAAgAh07iQMDI9z3bAQAAngMA&#10;AA4AAAAAAAAAAQAgAAAAKQEAAGRycy9lMm9Eb2MueG1sUEsFBgAAAAAGAAYAWQEAAHYFAAAAAA==&#10;">
                <v:fill on="f" focussize="0,0"/>
                <v:stroke weight="1.5pt" color="#000000" joinstyle="round" endarrow="block" endarrowlength="long"/>
                <v:imagedata o:title=""/>
                <o:lock v:ext="edit" aspectratio="f"/>
              </v:line>
            </w:pict>
          </mc:Fallback>
        </mc:AlternateContent>
      </w:r>
      <w:r>
        <w:rPr>
          <w:sz w:val="28"/>
          <w:szCs w:val="28"/>
        </w:rPr>
        <w:object>
          <v:shape id="_x0000_i1031" o:spt="75" type="#_x0000_t75" style="height:150.85pt;width:322.75pt;" o:ole="t" fillcolor="#FFFFFF" filled="t" stroked="f" coordsize="21600,21600">
            <v:path/>
            <v:fill on="t" focussize="0,0"/>
            <v:stroke on="f"/>
            <v:imagedata r:id="rId24" o:title=""/>
            <o:lock v:ext="edit" grouping="f" rotation="f" text="f" aspectratio="t"/>
            <w10:wrap type="none"/>
            <w10:anchorlock/>
          </v:shape>
          <o:OLEObject Type="Embed" ProgID="CorelDraw.Graphic.9" ShapeID="_x0000_i1031" DrawAspect="Content" ObjectID="_1468075731" r:id="rId23">
            <o:LockedField>false</o:LockedField>
          </o:OLEObject>
        </w:object>
      </w:r>
    </w:p>
    <w:p>
      <w:pPr>
        <w:jc w:val="left"/>
        <w:rPr>
          <w:rFonts w:hint="eastAsia" w:ascii="宋体" w:hAnsi="宋体" w:eastAsiaTheme="minorEastAsia" w:cstheme="minorBidi"/>
          <w:kern w:val="2"/>
          <w:sz w:val="28"/>
          <w:szCs w:val="28"/>
          <w:lang w:val="en-US" w:eastAsia="zh-CN" w:bidi="ar-SA"/>
        </w:rPr>
      </w:pPr>
      <w:r>
        <w:rPr>
          <w:rFonts w:hint="eastAsia"/>
          <w:sz w:val="28"/>
          <w:szCs w:val="28"/>
        </w:rPr>
        <w:t>e、</w:t>
      </w:r>
      <w:r>
        <w:rPr>
          <w:rFonts w:hint="eastAsia" w:ascii="宋体" w:hAnsi="宋体"/>
          <w:kern w:val="0"/>
          <w:sz w:val="21"/>
          <w:szCs w:val="21"/>
        </w:rPr>
        <w:t>背光功能设置：上步操作完成后，按“设置”键进入背光功能设置，每按“置零”键一次，进行YES与NO二种模式之间相互切换，选择所需模式，再按“设置”键进入下一功能设置，如下图所示：</w:t>
      </w:r>
    </w:p>
    <w:p>
      <w:pPr>
        <w:jc w:val="center"/>
        <w:rPr>
          <w:rFonts w:hint="eastAsia" w:ascii="宋体" w:hAnsi="宋体"/>
          <w:kern w:val="0"/>
          <w:sz w:val="28"/>
          <w:szCs w:val="28"/>
        </w:rPr>
      </w:pPr>
      <w:r>
        <w:rPr>
          <w:sz w:val="28"/>
          <w:szCs w:val="28"/>
        </w:rPr>
        <w:object>
          <v:shape id="_x0000_i1037" o:spt="75" type="#_x0000_t75" style="height:53.2pt;width:322.7pt;" o:ole="t" fillcolor="#FFFFFF" filled="t" stroked="f" coordsize="21600,21600">
            <v:path/>
            <v:fill on="t" focussize="0,0"/>
            <v:stroke on="f"/>
            <v:imagedata r:id="rId26" o:title=""/>
            <o:lock v:ext="edit" grouping="f" rotation="f" text="f" aspectratio="t"/>
            <w10:wrap type="none"/>
            <w10:anchorlock/>
          </v:shape>
          <o:OLEObject Type="Embed" ProgID="CorelDraw.Graphic.9" ShapeID="_x0000_i1037" DrawAspect="Content" ObjectID="_1468075732" r:id="rId25">
            <o:LockedField>false</o:LockedField>
          </o:OLEObject>
        </w:object>
      </w:r>
      <w:r>
        <w:rPr>
          <w:sz w:val="28"/>
          <w:szCs w:val="28"/>
        </w:rPr>
        <mc:AlternateContent>
          <mc:Choice Requires="wps">
            <w:drawing>
              <wp:anchor distT="0" distB="0" distL="114300" distR="114300" simplePos="0" relativeHeight="251675648" behindDoc="0" locked="0" layoutInCell="1" allowOverlap="1">
                <wp:simplePos x="0" y="0"/>
                <wp:positionH relativeFrom="column">
                  <wp:posOffset>1353820</wp:posOffset>
                </wp:positionH>
                <wp:positionV relativeFrom="paragraph">
                  <wp:posOffset>401955</wp:posOffset>
                </wp:positionV>
                <wp:extent cx="200025" cy="9525"/>
                <wp:effectExtent l="635" t="34290" r="8890" b="32385"/>
                <wp:wrapNone/>
                <wp:docPr id="17" name="直线 12"/>
                <wp:cNvGraphicFramePr/>
                <a:graphic xmlns:a="http://schemas.openxmlformats.org/drawingml/2006/main">
                  <a:graphicData uri="http://schemas.microsoft.com/office/word/2010/wordprocessingShape">
                    <wps:wsp>
                      <wps:cNvCnPr/>
                      <wps:spPr>
                        <a:xfrm>
                          <a:off x="0" y="0"/>
                          <a:ext cx="200025" cy="9525"/>
                        </a:xfrm>
                        <a:prstGeom prst="line">
                          <a:avLst/>
                        </a:prstGeom>
                        <a:ln w="19050" cap="flat" cmpd="sng">
                          <a:solidFill>
                            <a:srgbClr val="000000"/>
                          </a:solidFill>
                          <a:prstDash val="solid"/>
                          <a:headEnd type="none" w="med" len="med"/>
                          <a:tailEnd type="triangle" w="med" len="lg"/>
                        </a:ln>
                      </wps:spPr>
                      <wps:bodyPr upright="1"/>
                    </wps:wsp>
                  </a:graphicData>
                </a:graphic>
              </wp:anchor>
            </w:drawing>
          </mc:Choice>
          <mc:Fallback>
            <w:pict>
              <v:line id="直线 12" o:spid="_x0000_s1026" o:spt="20" style="position:absolute;left:0pt;margin-left:106.6pt;margin-top:31.65pt;height:0.75pt;width:15.75pt;z-index:251675648;mso-width-relative:page;mso-height-relative:page;" filled="f" stroked="t" coordsize="21600,21600" o:gfxdata="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NBFTnbAAAACQEAAA8AAAAAAAAA&#10;AQAgAAAAIgAAAGRycy9kb3ducmV2LnhtbFBLAQIUABQAAAAIAIdO4kAOuJGT1QEAAJUDAAAOAAAA&#10;AAAAAAEAIAAAACoBAABkcnMvZTJvRG9jLnhtbFBLBQYAAAAABgAGAFkBAABxBQAAAAA=&#10;">
                <v:fill on="f" focussize="0,0"/>
                <v:stroke weight="1.5pt" color="#000000" joinstyle="round" endarrow="block" endarrowlength="long"/>
                <v:imagedata o:title=""/>
                <o:lock v:ext="edit" aspectratio="f"/>
              </v:line>
            </w:pict>
          </mc:Fallback>
        </mc:AlternateContent>
      </w:r>
      <w:r>
        <w:rPr>
          <w:sz w:val="28"/>
          <w:szCs w:val="28"/>
        </w:rPr>
        <mc:AlternateContent>
          <mc:Choice Requires="wps">
            <w:drawing>
              <wp:anchor distT="0" distB="0" distL="114300" distR="114300" simplePos="0" relativeHeight="251672576" behindDoc="0" locked="0" layoutInCell="1" allowOverlap="1">
                <wp:simplePos x="0" y="0"/>
                <wp:positionH relativeFrom="column">
                  <wp:posOffset>2705735</wp:posOffset>
                </wp:positionH>
                <wp:positionV relativeFrom="paragraph">
                  <wp:posOffset>474345</wp:posOffset>
                </wp:positionV>
                <wp:extent cx="466725" cy="13335"/>
                <wp:effectExtent l="0" t="34290" r="9525" b="28575"/>
                <wp:wrapNone/>
                <wp:docPr id="18" name="直线 13"/>
                <wp:cNvGraphicFramePr/>
                <a:graphic xmlns:a="http://schemas.openxmlformats.org/drawingml/2006/main">
                  <a:graphicData uri="http://schemas.microsoft.com/office/word/2010/wordprocessingShape">
                    <wps:wsp>
                      <wps:cNvCnPr/>
                      <wps:spPr>
                        <a:xfrm flipH="1" flipV="1">
                          <a:off x="0" y="0"/>
                          <a:ext cx="466725" cy="13335"/>
                        </a:xfrm>
                        <a:prstGeom prst="line">
                          <a:avLst/>
                        </a:prstGeom>
                        <a:ln w="19050" cap="flat" cmpd="sng">
                          <a:solidFill>
                            <a:srgbClr val="000000"/>
                          </a:solidFill>
                          <a:prstDash val="solid"/>
                          <a:headEnd type="none" w="med" len="med"/>
                          <a:tailEnd type="triangle" w="med" len="lg"/>
                        </a:ln>
                      </wps:spPr>
                      <wps:bodyPr upright="1"/>
                    </wps:wsp>
                  </a:graphicData>
                </a:graphic>
              </wp:anchor>
            </w:drawing>
          </mc:Choice>
          <mc:Fallback>
            <w:pict>
              <v:line id="直线 13" o:spid="_x0000_s1026" o:spt="20" style="position:absolute;left:0pt;flip:x y;margin-left:213.05pt;margin-top:37.35pt;height:1.05pt;width:36.75pt;z-index:251672576;mso-width-relative:page;mso-height-relative:page;" filled="f" stroked="t" coordsize="21600,21600" o:gfxdata="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n8qSN&#10;2wAAAAkBAAAPAAAAAAAAAAEAIAAAACIAAABkcnMvZG93bnJldi54bWxQSwECFAAUAAAACACHTuJA&#10;nrIMfuUBAACqAwAADgAAAAAAAAABACAAAAAqAQAAZHJzL2Uyb0RvYy54bWxQSwUGAAAAAAYABgBZ&#10;AQAAgQUAAAAA&#10;">
                <v:fill on="f" focussize="0,0"/>
                <v:stroke weight="1.5pt" color="#000000" joinstyle="round" endarrow="block" endarrowlength="long"/>
                <v:imagedata o:title=""/>
                <o:lock v:ext="edit" aspectratio="f"/>
              </v:line>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column">
                  <wp:posOffset>2687320</wp:posOffset>
                </wp:positionH>
                <wp:positionV relativeFrom="paragraph">
                  <wp:posOffset>316865</wp:posOffset>
                </wp:positionV>
                <wp:extent cx="485140" cy="8255"/>
                <wp:effectExtent l="0" t="31750" r="10160" b="36195"/>
                <wp:wrapNone/>
                <wp:docPr id="16" name="直线 14"/>
                <wp:cNvGraphicFramePr/>
                <a:graphic xmlns:a="http://schemas.openxmlformats.org/drawingml/2006/main">
                  <a:graphicData uri="http://schemas.microsoft.com/office/word/2010/wordprocessingShape">
                    <wps:wsp>
                      <wps:cNvCnPr/>
                      <wps:spPr>
                        <a:xfrm>
                          <a:off x="0" y="0"/>
                          <a:ext cx="485140" cy="8255"/>
                        </a:xfrm>
                        <a:prstGeom prst="line">
                          <a:avLst/>
                        </a:prstGeom>
                        <a:ln w="19050" cap="flat" cmpd="sng">
                          <a:solidFill>
                            <a:srgbClr val="000000"/>
                          </a:solidFill>
                          <a:prstDash val="solid"/>
                          <a:headEnd type="none" w="med" len="med"/>
                          <a:tailEnd type="triangle" w="med" len="lg"/>
                        </a:ln>
                      </wps:spPr>
                      <wps:bodyPr upright="1"/>
                    </wps:wsp>
                  </a:graphicData>
                </a:graphic>
              </wp:anchor>
            </w:drawing>
          </mc:Choice>
          <mc:Fallback>
            <w:pict>
              <v:line id="直线 14" o:spid="_x0000_s1026" o:spt="20" style="position:absolute;left:0pt;margin-left:211.6pt;margin-top:24.95pt;height:0.65pt;width:38.2pt;z-index:251674624;mso-width-relative:page;mso-height-relative:page;" filled="f" stroked="t" coordsize="21600,21600" o:gfxdata="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cxeAjaAAAACQEAAA8AAAAAAAAA&#10;AQAgAAAAIgAAAGRycy9kb3ducmV2LnhtbFBLAQIUABQAAAAIAIdO4kBJqH5a1gEAAJUDAAAOAAAA&#10;AAAAAAEAIAAAACkBAABkcnMvZTJvRG9jLnhtbFBLBQYAAAAABgAGAFkBAABxBQAAAAA=&#10;">
                <v:fill on="f" focussize="0,0"/>
                <v:stroke weight="1.5pt" color="#000000" joinstyle="round" endarrow="block" endarrowlength="long"/>
                <v:imagedata o:title=""/>
                <o:lock v:ext="edit" aspectratio="f"/>
              </v:line>
            </w:pict>
          </mc:Fallback>
        </mc:AlternateContent>
      </w:r>
    </w:p>
    <w:p>
      <w:pPr>
        <w:pStyle w:val="3"/>
        <w:pBdr>
          <w:between w:val="single" w:color="4F81BD" w:sz="4" w:space="1"/>
        </w:pBdr>
        <w:spacing w:line="276" w:lineRule="auto"/>
        <w:jc w:val="center"/>
        <w:rPr>
          <w:rFonts w:hint="eastAsia" w:ascii="仿宋" w:hAnsi="仿宋" w:eastAsia="仿宋" w:cs="仿宋"/>
        </w:rPr>
      </w:pPr>
      <w:r>
        <w:rPr>
          <w:rFonts w:hint="eastAsia" w:ascii="仿宋" w:hAnsi="仿宋" w:eastAsia="仿宋" w:cs="仿宋"/>
        </w:rPr>
        <w:t>产品使用说明书</w:t>
      </w:r>
    </w:p>
    <w:p>
      <w:pPr>
        <w:jc w:val="left"/>
        <w:rPr>
          <w:rFonts w:hint="eastAsia" w:ascii="宋体" w:hAnsi="宋体"/>
          <w:kern w:val="0"/>
          <w:sz w:val="28"/>
          <w:szCs w:val="28"/>
        </w:rPr>
      </w:pPr>
    </w:p>
    <w:p>
      <w:pPr>
        <w:jc w:val="left"/>
        <w:rPr>
          <w:rFonts w:hint="eastAsia" w:ascii="宋体" w:hAnsi="宋体"/>
          <w:kern w:val="0"/>
          <w:sz w:val="21"/>
          <w:szCs w:val="21"/>
        </w:rPr>
      </w:pPr>
      <w:r>
        <w:rPr>
          <w:rFonts w:hint="eastAsia" w:ascii="宋体" w:hAnsi="宋体"/>
          <w:kern w:val="0"/>
          <w:sz w:val="28"/>
          <w:szCs w:val="28"/>
        </w:rPr>
        <w:t>f、</w:t>
      </w:r>
      <w:r>
        <w:rPr>
          <w:rFonts w:hint="eastAsia" w:ascii="宋体" w:hAnsi="宋体"/>
          <w:kern w:val="0"/>
          <w:sz w:val="21"/>
          <w:szCs w:val="21"/>
        </w:rPr>
        <w:t>自动关机时间设置：上步操作完成后，按“设置”键进入自动关机时间设置，分别按“保存”、“置零”键，进行数字调整，选择所需数值，再按“设置”键后显示设置完毕界面，最后返回到测量模式，如下图所示：</w:t>
      </w:r>
    </w:p>
    <w:p>
      <w:pPr>
        <w:jc w:val="center"/>
        <w:rPr>
          <w:rFonts w:hint="eastAsia" w:ascii="宋体" w:hAnsi="宋体"/>
          <w:kern w:val="0"/>
          <w:sz w:val="28"/>
          <w:szCs w:val="28"/>
        </w:rPr>
      </w:pPr>
      <w:r>
        <w:rPr>
          <w:sz w:val="28"/>
          <w:szCs w:val="28"/>
        </w:rPr>
        <w:object>
          <v:shape id="_x0000_i1033" o:spt="75" type="#_x0000_t75" style="height:147.35pt;width:271.95pt;" o:ole="t" fillcolor="#FFFFFF" filled="t" stroked="f" coordsize="21600,21600">
            <v:path/>
            <v:fill on="t" focussize="0,0"/>
            <v:stroke on="f"/>
            <v:imagedata r:id="rId28" o:title=""/>
            <o:lock v:ext="edit" grouping="f" rotation="f" text="f" aspectratio="t"/>
            <w10:wrap type="none"/>
            <w10:anchorlock/>
          </v:shape>
          <o:OLEObject Type="Embed" ProgID="CorelDraw.Graphic.9" ShapeID="_x0000_i1033" DrawAspect="Content" ObjectID="_1468075733" r:id="rId27">
            <o:LockedField>false</o:LockedField>
          </o:OLEObject>
        </w:object>
      </w:r>
    </w:p>
    <w:p>
      <w:pPr>
        <w:jc w:val="left"/>
        <w:rPr>
          <w:rFonts w:hint="eastAsia" w:ascii="宋体" w:hAnsi="宋体"/>
          <w:b/>
          <w:kern w:val="0"/>
          <w:sz w:val="24"/>
          <w:szCs w:val="24"/>
        </w:rPr>
      </w:pPr>
      <w:r>
        <w:rPr>
          <w:rFonts w:hint="eastAsia" w:ascii="宋体" w:hAnsi="宋体"/>
          <w:b/>
          <w:kern w:val="0"/>
          <w:sz w:val="28"/>
          <w:szCs w:val="28"/>
        </w:rPr>
        <w:t>2</w:t>
      </w:r>
      <w:r>
        <w:rPr>
          <w:rFonts w:hint="eastAsia" w:ascii="宋体" w:hAnsi="宋体"/>
          <w:b/>
          <w:kern w:val="0"/>
          <w:sz w:val="24"/>
          <w:szCs w:val="24"/>
        </w:rPr>
        <w:t>、</w:t>
      </w:r>
      <w:r>
        <w:rPr>
          <w:rFonts w:hint="eastAsia" w:ascii="宋体" w:hAnsi="宋体"/>
          <w:b/>
          <w:kern w:val="0"/>
          <w:sz w:val="24"/>
          <w:szCs w:val="24"/>
        </w:rPr>
        <w:t>索号档位选择</w:t>
      </w:r>
    </w:p>
    <w:p>
      <w:pPr>
        <w:ind w:firstLine="420" w:firstLineChars="200"/>
        <w:jc w:val="left"/>
        <w:rPr>
          <w:rFonts w:hint="eastAsia" w:ascii="宋体" w:hAnsi="宋体"/>
          <w:kern w:val="0"/>
          <w:sz w:val="21"/>
          <w:szCs w:val="21"/>
        </w:rPr>
      </w:pPr>
      <w:r>
        <w:rPr>
          <w:rFonts w:hint="eastAsia" w:ascii="宋体" w:hAnsi="宋体"/>
          <w:kern w:val="0"/>
          <w:sz w:val="21"/>
          <w:szCs w:val="21"/>
        </w:rPr>
        <w:t>开机后长按“保存”键，进入档位选择，按“置零”键选择档位，再按“设置”键，系统保存数据，自动关机，关机后重新启动，如下图所示：</w:t>
      </w:r>
    </w:p>
    <w:p>
      <w:pPr>
        <w:rPr>
          <w:sz w:val="28"/>
          <w:szCs w:val="28"/>
        </w:rPr>
      </w:pPr>
      <w:r>
        <w:rPr>
          <w:sz w:val="28"/>
          <w:szCs w:val="28"/>
        </w:rPr>
        <w:object>
          <v:shape id="_x0000_i1034" o:spt="75" type="#_x0000_t75" style="height:135.95pt;width:272.8pt;" o:ole="t" fillcolor="#FFFFFF" filled="t" stroked="f" coordsize="21600,21600">
            <v:path/>
            <v:fill on="t" focussize="0,0"/>
            <v:stroke on="f"/>
            <v:imagedata r:id="rId30" o:title=""/>
            <o:lock v:ext="edit" grouping="f" rotation="f" text="f" aspectratio="t"/>
            <w10:wrap type="none"/>
            <w10:anchorlock/>
          </v:shape>
          <o:OLEObject Type="Embed" ProgID="CorelDraw.Graphic.9" ShapeID="_x0000_i1034" DrawAspect="Content" ObjectID="_1468075734" r:id="rId29">
            <o:LockedField>false</o:LockedField>
          </o:OLEObject>
        </w:object>
      </w:r>
    </w:p>
    <w:p>
      <w:pPr>
        <w:jc w:val="both"/>
        <w:rPr>
          <w:rFonts w:hint="eastAsia" w:ascii="宋体" w:hAnsi="宋体"/>
          <w:sz w:val="28"/>
          <w:szCs w:val="28"/>
        </w:rPr>
      </w:pPr>
    </w:p>
    <w:p>
      <w:pPr>
        <w:jc w:val="center"/>
        <w:rPr>
          <w:rFonts w:hint="eastAsia" w:ascii="宋体" w:hAnsi="宋体"/>
          <w:sz w:val="28"/>
          <w:szCs w:val="28"/>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jc w:val="left"/>
        <w:rPr>
          <w:rFonts w:hint="eastAsia"/>
          <w:b/>
          <w:sz w:val="24"/>
          <w:szCs w:val="24"/>
        </w:rPr>
      </w:pPr>
    </w:p>
    <w:p>
      <w:pPr>
        <w:pStyle w:val="3"/>
        <w:pBdr>
          <w:between w:val="single" w:color="4F81BD" w:sz="4" w:space="1"/>
        </w:pBdr>
        <w:spacing w:line="276" w:lineRule="auto"/>
        <w:jc w:val="center"/>
        <w:rPr>
          <w:rFonts w:hint="eastAsia" w:ascii="仿宋" w:hAnsi="仿宋" w:eastAsia="仿宋" w:cs="仿宋"/>
        </w:rPr>
      </w:pPr>
      <w:r>
        <w:rPr>
          <w:rFonts w:hint="eastAsia" w:ascii="仿宋" w:hAnsi="仿宋" w:eastAsia="仿宋" w:cs="仿宋"/>
        </w:rPr>
        <w:t>产品使用说明书</w:t>
      </w:r>
    </w:p>
    <w:p>
      <w:pPr>
        <w:jc w:val="left"/>
        <w:rPr>
          <w:rFonts w:hint="eastAsia"/>
          <w:b/>
          <w:sz w:val="24"/>
          <w:szCs w:val="24"/>
        </w:rPr>
      </w:pPr>
    </w:p>
    <w:p>
      <w:pPr>
        <w:jc w:val="left"/>
        <w:rPr>
          <w:rFonts w:hint="eastAsia" w:ascii="宋体" w:hAnsi="宋体"/>
          <w:b/>
          <w:kern w:val="0"/>
          <w:sz w:val="24"/>
          <w:szCs w:val="24"/>
        </w:rPr>
      </w:pPr>
      <w:r>
        <w:rPr>
          <w:rFonts w:hint="eastAsia"/>
          <w:b/>
          <w:sz w:val="24"/>
          <w:szCs w:val="24"/>
        </w:rPr>
        <w:t>3、</w:t>
      </w:r>
      <w:r>
        <w:rPr>
          <w:rFonts w:hint="eastAsia" w:ascii="宋体" w:hAnsi="宋体"/>
          <w:b/>
          <w:kern w:val="0"/>
          <w:sz w:val="24"/>
          <w:szCs w:val="24"/>
        </w:rPr>
        <w:t>保存功能</w:t>
      </w:r>
    </w:p>
    <w:p>
      <w:pPr>
        <w:numPr>
          <w:ilvl w:val="0"/>
          <w:numId w:val="6"/>
        </w:numPr>
        <w:jc w:val="left"/>
        <w:rPr>
          <w:rFonts w:hint="eastAsia" w:ascii="宋体" w:hAnsi="宋体"/>
          <w:kern w:val="0"/>
          <w:sz w:val="21"/>
          <w:szCs w:val="21"/>
        </w:rPr>
      </w:pPr>
      <w:r>
        <w:rPr>
          <w:rFonts w:hint="eastAsia" w:ascii="宋体" w:hAnsi="宋体"/>
          <w:kern w:val="0"/>
          <w:sz w:val="21"/>
          <w:szCs w:val="21"/>
        </w:rPr>
        <w:t>在正常测量状态下，按一下“保存”键，保存一个正在测试时所得的测量值；</w:t>
      </w:r>
    </w:p>
    <w:p>
      <w:pPr>
        <w:numPr>
          <w:ilvl w:val="0"/>
          <w:numId w:val="6"/>
        </w:numPr>
        <w:jc w:val="left"/>
        <w:rPr>
          <w:rFonts w:hint="eastAsia" w:ascii="宋体" w:hAnsi="宋体"/>
          <w:kern w:val="0"/>
          <w:sz w:val="28"/>
          <w:szCs w:val="28"/>
        </w:rPr>
      </w:pPr>
      <w:r>
        <w:rPr>
          <w:rFonts w:hint="eastAsia" w:ascii="宋体" w:hAnsi="宋体"/>
          <w:kern w:val="0"/>
          <w:sz w:val="21"/>
          <w:szCs w:val="21"/>
        </w:rPr>
        <w:t>长按“保存”键4秒钟，进入查看界面，界面有“MEM”字符闪烁，可查看储存数据，再按“保存”键，查看下一组数据，按“置零”键，返回测量模式，如下图</w:t>
      </w:r>
      <w:r>
        <w:rPr>
          <w:rFonts w:hint="eastAsia" w:ascii="宋体" w:hAnsi="宋体"/>
          <w:kern w:val="0"/>
          <w:sz w:val="21"/>
          <w:szCs w:val="21"/>
          <w:lang w:val="en-US" w:eastAsia="zh-CN"/>
        </w:rPr>
        <w:t xml:space="preserve">  </w:t>
      </w:r>
      <w:r>
        <w:rPr>
          <w:sz w:val="28"/>
          <w:szCs w:val="28"/>
        </w:rPr>
        <w:object>
          <v:shape id="_x0000_i1044" o:spt="75" type="#_x0000_t75" style="height:145.3pt;width:245.95pt;" o:ole="t" fillcolor="#FFFFFF" filled="t" o:preferrelative="t" stroked="f" coordsize="21600,21600">
            <v:path/>
            <v:fill on="t" color2="#FFFFFF" focussize="0,0"/>
            <v:stroke on="f"/>
            <v:imagedata r:id="rId32" o:title=""/>
            <o:lock v:ext="edit" aspectratio="t"/>
            <w10:wrap type="none"/>
            <w10:anchorlock/>
          </v:shape>
          <o:OLEObject Type="Embed" ProgID="CorelDraw.Graphic.9" ShapeID="_x0000_i1044" DrawAspect="Content" ObjectID="_1468075735" r:id="rId31">
            <o:LockedField>false</o:LockedField>
          </o:OLEObject>
        </w:object>
      </w:r>
      <w:r>
        <w:rPr>
          <w:rFonts w:hint="eastAsia" w:ascii="宋体" w:hAnsi="宋体"/>
          <w:kern w:val="0"/>
          <w:sz w:val="21"/>
          <w:szCs w:val="21"/>
          <w:lang w:val="en-US" w:eastAsia="zh-CN"/>
        </w:rPr>
        <w:t xml:space="preserve">    </w:t>
      </w:r>
    </w:p>
    <w:p>
      <w:pPr>
        <w:rPr>
          <w:rFonts w:hint="eastAsia" w:ascii="宋体" w:hAnsi="宋体"/>
          <w:b/>
          <w:kern w:val="0"/>
          <w:sz w:val="30"/>
          <w:szCs w:val="30"/>
        </w:rPr>
      </w:pPr>
    </w:p>
    <w:p>
      <w:pPr>
        <w:rPr>
          <w:rFonts w:hint="eastAsia" w:ascii="宋体" w:hAnsi="宋体"/>
          <w:b/>
          <w:kern w:val="0"/>
          <w:sz w:val="24"/>
          <w:szCs w:val="24"/>
        </w:rPr>
      </w:pPr>
      <w:r>
        <w:rPr>
          <w:rFonts w:hint="eastAsia" w:ascii="宋体" w:hAnsi="宋体"/>
          <w:b/>
          <w:kern w:val="0"/>
          <w:sz w:val="30"/>
          <w:szCs w:val="30"/>
        </w:rPr>
        <w:t>十、</w:t>
      </w:r>
      <w:r>
        <w:rPr>
          <w:rFonts w:hint="eastAsia" w:ascii="宋体" w:hAnsi="宋体"/>
          <w:b/>
          <w:kern w:val="0"/>
          <w:sz w:val="24"/>
          <w:szCs w:val="24"/>
        </w:rPr>
        <w:t>使用方法</w:t>
      </w:r>
    </w:p>
    <w:p>
      <w:pPr>
        <w:rPr>
          <w:rFonts w:hint="eastAsia" w:ascii="宋体" w:hAnsi="宋体"/>
          <w:kern w:val="0"/>
          <w:sz w:val="21"/>
          <w:szCs w:val="21"/>
        </w:rPr>
      </w:pPr>
      <w:r>
        <w:rPr>
          <w:rFonts w:hint="eastAsia" w:ascii="宋体" w:hAnsi="宋体"/>
          <w:kern w:val="0"/>
          <w:sz w:val="28"/>
          <w:szCs w:val="28"/>
        </w:rPr>
        <w:t>1、</w:t>
      </w:r>
      <w:r>
        <w:rPr>
          <w:rFonts w:hint="eastAsia" w:ascii="宋体" w:hAnsi="宋体"/>
          <w:kern w:val="0"/>
          <w:sz w:val="21"/>
          <w:szCs w:val="21"/>
        </w:rPr>
        <w:t>根据被测绳索的外径，选择索号档位。（具体按键操作可参照上条功能介绍的第二点）</w:t>
      </w:r>
    </w:p>
    <w:p>
      <w:pPr>
        <w:jc w:val="center"/>
        <w:rPr>
          <w:rFonts w:hint="eastAsia" w:ascii="宋体" w:hAnsi="宋体"/>
          <w:kern w:val="0"/>
          <w:sz w:val="28"/>
          <w:szCs w:val="28"/>
        </w:rPr>
      </w:pPr>
      <w:r>
        <w:rPr>
          <w:rFonts w:hint="eastAsia" w:ascii="宋体" w:hAnsi="宋体"/>
          <w:kern w:val="0"/>
          <w:sz w:val="28"/>
          <w:szCs w:val="28"/>
        </w:rPr>
        <w:t>索号档位选择标准对应表</w:t>
      </w:r>
    </w:p>
    <w:tbl>
      <w:tblPr>
        <w:tblStyle w:val="5"/>
        <w:tblW w:w="7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248"/>
        <w:gridCol w:w="1200"/>
        <w:gridCol w:w="136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2130" w:type="dxa"/>
            <w:vAlign w:val="top"/>
          </w:tcPr>
          <w:p>
            <w:pPr>
              <w:jc w:val="left"/>
              <w:rPr>
                <w:rFonts w:hint="eastAsia" w:ascii="宋体" w:hAnsi="宋体"/>
                <w:kern w:val="0"/>
                <w:sz w:val="28"/>
                <w:szCs w:val="28"/>
              </w:rPr>
            </w:pPr>
            <w:r>
              <w:rPr>
                <w:sz w:val="28"/>
                <w:szCs w:val="28"/>
              </w:rPr>
              <mc:AlternateContent>
                <mc:Choice Requires="wps">
                  <w:drawing>
                    <wp:anchor distT="0" distB="0" distL="114300" distR="114300" simplePos="0" relativeHeight="251697152" behindDoc="0" locked="0" layoutInCell="1" allowOverlap="1">
                      <wp:simplePos x="0" y="0"/>
                      <wp:positionH relativeFrom="column">
                        <wp:posOffset>-67945</wp:posOffset>
                      </wp:positionH>
                      <wp:positionV relativeFrom="paragraph">
                        <wp:posOffset>269875</wp:posOffset>
                      </wp:positionV>
                      <wp:extent cx="1352550" cy="352425"/>
                      <wp:effectExtent l="1270" t="4445" r="17780" b="5080"/>
                      <wp:wrapNone/>
                      <wp:docPr id="20" name="直线 16"/>
                      <wp:cNvGraphicFramePr/>
                      <a:graphic xmlns:a="http://schemas.openxmlformats.org/drawingml/2006/main">
                        <a:graphicData uri="http://schemas.microsoft.com/office/word/2010/wordprocessingShape">
                          <wps:wsp>
                            <wps:cNvCnPr/>
                            <wps:spPr>
                              <a:xfrm flipH="1" flipV="1">
                                <a:off x="0" y="0"/>
                                <a:ext cx="1352550" cy="3524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flip:x y;margin-left:-5.35pt;margin-top:21.25pt;height:27.75pt;width:106.5pt;z-index:251697152;mso-width-relative:page;mso-height-relative:page;" filled="f" stroked="t" coordsize="21600,21600" o:gfxdata="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qwssPVAAAACQEAAA8AAAAAAAAA&#10;AQAgAAAAIgAAAGRycy9kb3ducmV2LnhtbFBLAQIUABQAAAAIAIdO4kCJI2bz2wEAAKgDAAAOAAAA&#10;AAAAAAEAIAAAACQBAABkcnMvZTJvRG9jLnhtbFBLBQYAAAAABgAGAFkBAABx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98176" behindDoc="0" locked="0" layoutInCell="1" allowOverlap="1">
                      <wp:simplePos x="0" y="0"/>
                      <wp:positionH relativeFrom="column">
                        <wp:posOffset>522605</wp:posOffset>
                      </wp:positionH>
                      <wp:positionV relativeFrom="paragraph">
                        <wp:posOffset>-6350</wp:posOffset>
                      </wp:positionV>
                      <wp:extent cx="762000" cy="638175"/>
                      <wp:effectExtent l="3175" t="3810" r="15875" b="5715"/>
                      <wp:wrapNone/>
                      <wp:docPr id="21" name="直线 17"/>
                      <wp:cNvGraphicFramePr/>
                      <a:graphic xmlns:a="http://schemas.openxmlformats.org/drawingml/2006/main">
                        <a:graphicData uri="http://schemas.microsoft.com/office/word/2010/wordprocessingShape">
                          <wps:wsp>
                            <wps:cNvCnPr/>
                            <wps:spPr>
                              <a:xfrm flipH="1" flipV="1">
                                <a:off x="0" y="0"/>
                                <a:ext cx="762000" cy="638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x y;margin-left:41.15pt;margin-top:-0.5pt;height:50.25pt;width:60pt;z-index:251698176;mso-width-relative:page;mso-height-relative:page;" filled="f" stroked="t" coordsize="21600,21600" o:gfxdata="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6qsp9MAAAAIAQAADwAAAAAA&#10;AAABACAAAAAiAAAAZHJzL2Rvd25yZXYueG1sUEsBAhQAFAAAAAgAh07iQFwFLBffAQAApwMAAA4A&#10;AAAAAAAAAQAgAAAAIgEAAGRycy9lMm9Eb2MueG1sUEsFBgAAAAAGAAYAWQEAAHMFAAAAAA==&#10;">
                      <v:fill on="f" focussize="0,0"/>
                      <v:stroke color="#000000" joinstyle="round"/>
                      <v:imagedata o:title=""/>
                      <o:lock v:ext="edit" aspectratio="f"/>
                    </v:line>
                  </w:pict>
                </mc:Fallback>
              </mc:AlternateContent>
            </w:r>
            <w:r>
              <w:rPr>
                <w:rFonts w:hint="eastAsia" w:ascii="宋体" w:hAnsi="宋体"/>
                <w:kern w:val="0"/>
                <w:sz w:val="28"/>
                <w:szCs w:val="28"/>
              </w:rPr>
              <w:t xml:space="preserve">             量程</w:t>
            </w:r>
          </w:p>
          <w:p>
            <w:pPr>
              <w:jc w:val="left"/>
              <w:rPr>
                <w:rFonts w:hint="eastAsia" w:ascii="宋体" w:hAnsi="宋体"/>
                <w:kern w:val="0"/>
                <w:sz w:val="28"/>
                <w:szCs w:val="28"/>
              </w:rPr>
            </w:pPr>
            <w:r>
              <w:rPr>
                <w:rFonts w:hint="eastAsia" w:ascii="宋体" w:hAnsi="宋体"/>
                <w:kern w:val="0"/>
                <w:sz w:val="28"/>
                <w:szCs w:val="28"/>
              </w:rPr>
              <w:t xml:space="preserve">      直径</w:t>
            </w:r>
          </w:p>
          <w:p>
            <w:pPr>
              <w:jc w:val="left"/>
              <w:rPr>
                <w:rFonts w:hint="eastAsia" w:ascii="宋体" w:hAnsi="宋体"/>
                <w:kern w:val="0"/>
                <w:sz w:val="28"/>
                <w:szCs w:val="28"/>
              </w:rPr>
            </w:pPr>
            <w:r>
              <w:rPr>
                <w:rFonts w:hint="eastAsia" w:ascii="宋体" w:hAnsi="宋体"/>
                <w:kern w:val="0"/>
                <w:sz w:val="28"/>
                <w:szCs w:val="28"/>
              </w:rPr>
              <w:t xml:space="preserve"> 档位</w:t>
            </w:r>
          </w:p>
        </w:tc>
        <w:tc>
          <w:tcPr>
            <w:tcW w:w="1248" w:type="dxa"/>
            <w:vAlign w:val="center"/>
          </w:tcPr>
          <w:p>
            <w:pPr>
              <w:jc w:val="center"/>
              <w:rPr>
                <w:rFonts w:hint="eastAsia" w:ascii="宋体" w:hAnsi="宋体"/>
                <w:kern w:val="0"/>
                <w:sz w:val="28"/>
                <w:szCs w:val="28"/>
              </w:rPr>
            </w:pPr>
            <w:r>
              <w:rPr>
                <w:rFonts w:hint="eastAsia" w:ascii="宋体" w:hAnsi="宋体"/>
                <w:kern w:val="0"/>
                <w:sz w:val="28"/>
                <w:szCs w:val="28"/>
              </w:rPr>
              <w:t>20KN</w:t>
            </w:r>
          </w:p>
        </w:tc>
        <w:tc>
          <w:tcPr>
            <w:tcW w:w="1200" w:type="dxa"/>
            <w:vAlign w:val="center"/>
          </w:tcPr>
          <w:p>
            <w:pPr>
              <w:jc w:val="center"/>
              <w:rPr>
                <w:rFonts w:hint="eastAsia" w:ascii="宋体" w:hAnsi="宋体"/>
                <w:kern w:val="0"/>
                <w:sz w:val="28"/>
                <w:szCs w:val="28"/>
              </w:rPr>
            </w:pPr>
            <w:r>
              <w:rPr>
                <w:rFonts w:hint="eastAsia" w:ascii="宋体" w:hAnsi="宋体"/>
                <w:kern w:val="0"/>
                <w:sz w:val="28"/>
                <w:szCs w:val="28"/>
              </w:rPr>
              <w:t>50KN</w:t>
            </w:r>
          </w:p>
        </w:tc>
        <w:tc>
          <w:tcPr>
            <w:tcW w:w="1365" w:type="dxa"/>
            <w:vAlign w:val="center"/>
          </w:tcPr>
          <w:p>
            <w:pPr>
              <w:jc w:val="center"/>
              <w:rPr>
                <w:rFonts w:hint="eastAsia" w:ascii="宋体" w:hAnsi="宋体"/>
                <w:kern w:val="0"/>
                <w:sz w:val="28"/>
                <w:szCs w:val="28"/>
              </w:rPr>
            </w:pPr>
            <w:r>
              <w:rPr>
                <w:rFonts w:hint="eastAsia" w:ascii="宋体" w:hAnsi="宋体"/>
                <w:kern w:val="0"/>
                <w:sz w:val="28"/>
                <w:szCs w:val="28"/>
              </w:rPr>
              <w:t>100KN</w:t>
            </w:r>
          </w:p>
        </w:tc>
        <w:tc>
          <w:tcPr>
            <w:tcW w:w="1230" w:type="dxa"/>
            <w:vAlign w:val="center"/>
          </w:tcPr>
          <w:p>
            <w:pPr>
              <w:jc w:val="center"/>
              <w:rPr>
                <w:rFonts w:hint="eastAsia" w:ascii="宋体" w:hAnsi="宋体"/>
                <w:kern w:val="0"/>
                <w:sz w:val="28"/>
                <w:szCs w:val="28"/>
              </w:rPr>
            </w:pPr>
            <w:r>
              <w:rPr>
                <w:rFonts w:hint="eastAsia" w:ascii="宋体" w:hAnsi="宋体"/>
                <w:kern w:val="0"/>
                <w:sz w:val="28"/>
                <w:szCs w:val="28"/>
              </w:rPr>
              <w:t>200KN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宋体" w:hAnsi="宋体"/>
                <w:kern w:val="0"/>
                <w:sz w:val="28"/>
                <w:szCs w:val="28"/>
              </w:rPr>
            </w:pPr>
            <w:r>
              <w:rPr>
                <w:rFonts w:hint="eastAsia" w:ascii="宋体" w:hAnsi="宋体"/>
                <w:kern w:val="0"/>
                <w:sz w:val="28"/>
                <w:szCs w:val="28"/>
              </w:rPr>
              <w:t>01</w:t>
            </w:r>
          </w:p>
        </w:tc>
        <w:tc>
          <w:tcPr>
            <w:tcW w:w="1248" w:type="dxa"/>
            <w:vAlign w:val="top"/>
          </w:tcPr>
          <w:p>
            <w:pPr>
              <w:jc w:val="center"/>
              <w:rPr>
                <w:rFonts w:hint="eastAsia" w:ascii="宋体" w:hAnsi="宋体"/>
                <w:kern w:val="0"/>
                <w:sz w:val="28"/>
                <w:szCs w:val="28"/>
              </w:rPr>
            </w:pPr>
            <w:r>
              <w:rPr>
                <w:rFonts w:hint="eastAsia" w:ascii="宋体" w:hAnsi="宋体"/>
                <w:kern w:val="0"/>
                <w:sz w:val="28"/>
                <w:szCs w:val="28"/>
              </w:rPr>
              <w:t>8mm</w:t>
            </w:r>
          </w:p>
        </w:tc>
        <w:tc>
          <w:tcPr>
            <w:tcW w:w="1200" w:type="dxa"/>
            <w:vAlign w:val="top"/>
          </w:tcPr>
          <w:p>
            <w:pPr>
              <w:jc w:val="center"/>
              <w:rPr>
                <w:rFonts w:hint="eastAsia" w:ascii="宋体" w:hAnsi="宋体"/>
                <w:kern w:val="0"/>
                <w:sz w:val="28"/>
                <w:szCs w:val="28"/>
              </w:rPr>
            </w:pPr>
            <w:r>
              <w:rPr>
                <w:rFonts w:hint="eastAsia" w:ascii="宋体" w:hAnsi="宋体"/>
                <w:kern w:val="0"/>
                <w:sz w:val="28"/>
                <w:szCs w:val="28"/>
              </w:rPr>
              <w:t>12mm</w:t>
            </w:r>
          </w:p>
        </w:tc>
        <w:tc>
          <w:tcPr>
            <w:tcW w:w="1365" w:type="dxa"/>
            <w:vAlign w:val="top"/>
          </w:tcPr>
          <w:p>
            <w:pPr>
              <w:jc w:val="center"/>
              <w:rPr>
                <w:rFonts w:hint="eastAsia" w:ascii="宋体" w:hAnsi="宋体"/>
                <w:kern w:val="0"/>
                <w:sz w:val="28"/>
                <w:szCs w:val="28"/>
              </w:rPr>
            </w:pPr>
            <w:r>
              <w:rPr>
                <w:rFonts w:hint="eastAsia" w:ascii="宋体" w:hAnsi="宋体"/>
                <w:kern w:val="0"/>
                <w:sz w:val="28"/>
                <w:szCs w:val="28"/>
              </w:rPr>
              <w:t>16mm</w:t>
            </w:r>
          </w:p>
        </w:tc>
        <w:tc>
          <w:tcPr>
            <w:tcW w:w="1230" w:type="dxa"/>
            <w:vAlign w:val="top"/>
          </w:tcPr>
          <w:p>
            <w:pPr>
              <w:jc w:val="center"/>
              <w:rPr>
                <w:rFonts w:hint="eastAsia" w:ascii="宋体" w:hAnsi="宋体"/>
                <w:kern w:val="0"/>
                <w:sz w:val="28"/>
                <w:szCs w:val="28"/>
              </w:rPr>
            </w:pPr>
            <w:r>
              <w:rPr>
                <w:rFonts w:hint="eastAsia" w:ascii="宋体" w:hAnsi="宋体"/>
                <w:kern w:val="0"/>
                <w:sz w:val="28"/>
                <w:szCs w:val="28"/>
              </w:rPr>
              <w:t>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宋体" w:hAnsi="宋体"/>
                <w:kern w:val="0"/>
                <w:sz w:val="28"/>
                <w:szCs w:val="28"/>
              </w:rPr>
            </w:pPr>
            <w:r>
              <w:rPr>
                <w:rFonts w:hint="eastAsia" w:ascii="宋体" w:hAnsi="宋体"/>
                <w:kern w:val="0"/>
                <w:sz w:val="28"/>
                <w:szCs w:val="28"/>
              </w:rPr>
              <w:t>02</w:t>
            </w:r>
          </w:p>
        </w:tc>
        <w:tc>
          <w:tcPr>
            <w:tcW w:w="1248" w:type="dxa"/>
            <w:vAlign w:val="top"/>
          </w:tcPr>
          <w:p>
            <w:pPr>
              <w:jc w:val="center"/>
              <w:rPr>
                <w:rFonts w:hint="eastAsia" w:ascii="宋体" w:hAnsi="宋体"/>
                <w:kern w:val="0"/>
                <w:sz w:val="28"/>
                <w:szCs w:val="28"/>
              </w:rPr>
            </w:pPr>
            <w:r>
              <w:rPr>
                <w:rFonts w:hint="eastAsia" w:ascii="宋体" w:hAnsi="宋体"/>
                <w:kern w:val="0"/>
                <w:sz w:val="28"/>
                <w:szCs w:val="28"/>
              </w:rPr>
              <w:t>10mm</w:t>
            </w:r>
          </w:p>
        </w:tc>
        <w:tc>
          <w:tcPr>
            <w:tcW w:w="1200" w:type="dxa"/>
            <w:vAlign w:val="top"/>
          </w:tcPr>
          <w:p>
            <w:pPr>
              <w:jc w:val="center"/>
              <w:rPr>
                <w:rFonts w:hint="eastAsia" w:ascii="宋体" w:hAnsi="宋体"/>
                <w:kern w:val="0"/>
                <w:sz w:val="28"/>
                <w:szCs w:val="28"/>
              </w:rPr>
            </w:pPr>
            <w:r>
              <w:rPr>
                <w:rFonts w:hint="eastAsia" w:ascii="宋体" w:hAnsi="宋体"/>
                <w:kern w:val="0"/>
                <w:sz w:val="28"/>
                <w:szCs w:val="28"/>
              </w:rPr>
              <w:t>16mm</w:t>
            </w:r>
          </w:p>
        </w:tc>
        <w:tc>
          <w:tcPr>
            <w:tcW w:w="1365" w:type="dxa"/>
            <w:vAlign w:val="top"/>
          </w:tcPr>
          <w:p>
            <w:pPr>
              <w:jc w:val="center"/>
              <w:rPr>
                <w:rFonts w:hint="eastAsia" w:ascii="宋体" w:hAnsi="宋体"/>
                <w:kern w:val="0"/>
                <w:sz w:val="28"/>
                <w:szCs w:val="28"/>
              </w:rPr>
            </w:pPr>
            <w:r>
              <w:rPr>
                <w:rFonts w:hint="eastAsia" w:ascii="宋体" w:hAnsi="宋体"/>
                <w:kern w:val="0"/>
                <w:sz w:val="28"/>
                <w:szCs w:val="28"/>
              </w:rPr>
              <w:t>22mm</w:t>
            </w:r>
          </w:p>
        </w:tc>
        <w:tc>
          <w:tcPr>
            <w:tcW w:w="1230" w:type="dxa"/>
            <w:vAlign w:val="top"/>
          </w:tcPr>
          <w:p>
            <w:pPr>
              <w:jc w:val="center"/>
              <w:rPr>
                <w:rFonts w:hint="eastAsia" w:ascii="宋体" w:hAnsi="宋体"/>
                <w:kern w:val="0"/>
                <w:sz w:val="28"/>
                <w:szCs w:val="28"/>
              </w:rPr>
            </w:pPr>
            <w:r>
              <w:rPr>
                <w:rFonts w:hint="eastAsia" w:ascii="宋体" w:hAnsi="宋体"/>
                <w:kern w:val="0"/>
                <w:sz w:val="28"/>
                <w:szCs w:val="28"/>
              </w:rPr>
              <w:t>26mm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宋体" w:hAnsi="宋体"/>
                <w:kern w:val="0"/>
                <w:sz w:val="28"/>
                <w:szCs w:val="28"/>
              </w:rPr>
            </w:pPr>
            <w:r>
              <w:rPr>
                <w:rFonts w:hint="eastAsia" w:ascii="宋体" w:hAnsi="宋体"/>
                <w:kern w:val="0"/>
                <w:sz w:val="28"/>
                <w:szCs w:val="28"/>
              </w:rPr>
              <w:t>03</w:t>
            </w:r>
          </w:p>
        </w:tc>
        <w:tc>
          <w:tcPr>
            <w:tcW w:w="1248" w:type="dxa"/>
            <w:vAlign w:val="top"/>
          </w:tcPr>
          <w:p>
            <w:pPr>
              <w:jc w:val="center"/>
              <w:rPr>
                <w:rFonts w:hint="eastAsia" w:ascii="宋体" w:hAnsi="宋体"/>
                <w:kern w:val="0"/>
                <w:sz w:val="28"/>
                <w:szCs w:val="28"/>
              </w:rPr>
            </w:pPr>
            <w:r>
              <w:rPr>
                <w:rFonts w:hint="eastAsia" w:ascii="宋体" w:hAnsi="宋体"/>
                <w:kern w:val="0"/>
                <w:sz w:val="28"/>
                <w:szCs w:val="28"/>
              </w:rPr>
              <w:t>12mm</w:t>
            </w:r>
          </w:p>
        </w:tc>
        <w:tc>
          <w:tcPr>
            <w:tcW w:w="1200" w:type="dxa"/>
            <w:vAlign w:val="top"/>
          </w:tcPr>
          <w:p>
            <w:pPr>
              <w:jc w:val="center"/>
              <w:rPr>
                <w:rFonts w:hint="eastAsia" w:ascii="宋体" w:hAnsi="宋体"/>
                <w:kern w:val="0"/>
                <w:sz w:val="28"/>
                <w:szCs w:val="28"/>
              </w:rPr>
            </w:pPr>
            <w:r>
              <w:rPr>
                <w:rFonts w:hint="eastAsia" w:ascii="宋体" w:hAnsi="宋体"/>
                <w:kern w:val="0"/>
                <w:sz w:val="28"/>
                <w:szCs w:val="28"/>
              </w:rPr>
              <w:t>22mm</w:t>
            </w:r>
          </w:p>
        </w:tc>
        <w:tc>
          <w:tcPr>
            <w:tcW w:w="1365" w:type="dxa"/>
            <w:vAlign w:val="top"/>
          </w:tcPr>
          <w:p>
            <w:pPr>
              <w:jc w:val="center"/>
              <w:rPr>
                <w:rFonts w:hint="eastAsia" w:ascii="宋体" w:hAnsi="宋体"/>
                <w:kern w:val="0"/>
                <w:sz w:val="28"/>
                <w:szCs w:val="28"/>
              </w:rPr>
            </w:pPr>
            <w:r>
              <w:rPr>
                <w:rFonts w:hint="eastAsia" w:ascii="宋体" w:hAnsi="宋体"/>
                <w:kern w:val="0"/>
                <w:sz w:val="28"/>
                <w:szCs w:val="28"/>
              </w:rPr>
              <w:t>26mm</w:t>
            </w:r>
          </w:p>
        </w:tc>
        <w:tc>
          <w:tcPr>
            <w:tcW w:w="1230" w:type="dxa"/>
            <w:vAlign w:val="top"/>
          </w:tcPr>
          <w:p>
            <w:pPr>
              <w:jc w:val="center"/>
              <w:rPr>
                <w:rFonts w:hint="eastAsia" w:ascii="宋体" w:hAnsi="宋体"/>
                <w:kern w:val="0"/>
                <w:sz w:val="28"/>
                <w:szCs w:val="28"/>
              </w:rPr>
            </w:pPr>
            <w:r>
              <w:rPr>
                <w:rFonts w:hint="eastAsia" w:ascii="宋体" w:hAnsi="宋体"/>
                <w:kern w:val="0"/>
                <w:sz w:val="28"/>
                <w:szCs w:val="28"/>
              </w:rPr>
              <w:t>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宋体" w:hAnsi="宋体"/>
                <w:kern w:val="0"/>
                <w:sz w:val="28"/>
                <w:szCs w:val="28"/>
              </w:rPr>
            </w:pPr>
            <w:r>
              <w:rPr>
                <w:rFonts w:hint="eastAsia" w:ascii="宋体" w:hAnsi="宋体"/>
                <w:kern w:val="0"/>
                <w:sz w:val="28"/>
                <w:szCs w:val="28"/>
              </w:rPr>
              <w:t>04</w:t>
            </w:r>
          </w:p>
        </w:tc>
        <w:tc>
          <w:tcPr>
            <w:tcW w:w="1248" w:type="dxa"/>
            <w:vAlign w:val="top"/>
          </w:tcPr>
          <w:p>
            <w:pPr>
              <w:jc w:val="center"/>
              <w:rPr>
                <w:rFonts w:hint="eastAsia" w:ascii="宋体" w:hAnsi="宋体"/>
                <w:kern w:val="0"/>
                <w:sz w:val="28"/>
                <w:szCs w:val="28"/>
              </w:rPr>
            </w:pPr>
            <w:r>
              <w:rPr>
                <w:rFonts w:hint="eastAsia" w:ascii="宋体" w:hAnsi="宋体"/>
                <w:kern w:val="0"/>
                <w:sz w:val="28"/>
                <w:szCs w:val="28"/>
              </w:rPr>
              <w:t>16mm</w:t>
            </w:r>
          </w:p>
        </w:tc>
        <w:tc>
          <w:tcPr>
            <w:tcW w:w="1200" w:type="dxa"/>
            <w:vAlign w:val="top"/>
          </w:tcPr>
          <w:p>
            <w:pPr>
              <w:jc w:val="center"/>
              <w:rPr>
                <w:rFonts w:hint="eastAsia" w:ascii="宋体" w:hAnsi="宋体"/>
                <w:kern w:val="0"/>
                <w:sz w:val="28"/>
                <w:szCs w:val="28"/>
              </w:rPr>
            </w:pPr>
            <w:r>
              <w:rPr>
                <w:rFonts w:hint="eastAsia" w:ascii="宋体" w:hAnsi="宋体"/>
                <w:kern w:val="0"/>
                <w:sz w:val="28"/>
                <w:szCs w:val="28"/>
              </w:rPr>
              <w:t>26mm</w:t>
            </w:r>
          </w:p>
        </w:tc>
        <w:tc>
          <w:tcPr>
            <w:tcW w:w="1365" w:type="dxa"/>
            <w:vAlign w:val="top"/>
          </w:tcPr>
          <w:p>
            <w:pPr>
              <w:jc w:val="center"/>
              <w:rPr>
                <w:rFonts w:hint="eastAsia" w:ascii="宋体" w:hAnsi="宋体"/>
                <w:kern w:val="0"/>
                <w:sz w:val="28"/>
                <w:szCs w:val="28"/>
              </w:rPr>
            </w:pPr>
            <w:r>
              <w:rPr>
                <w:rFonts w:hint="eastAsia" w:ascii="宋体" w:hAnsi="宋体"/>
                <w:kern w:val="0"/>
                <w:sz w:val="28"/>
                <w:szCs w:val="28"/>
              </w:rPr>
              <w:t>30mm</w:t>
            </w:r>
          </w:p>
        </w:tc>
        <w:tc>
          <w:tcPr>
            <w:tcW w:w="1230" w:type="dxa"/>
            <w:vAlign w:val="top"/>
          </w:tcPr>
          <w:p>
            <w:pPr>
              <w:jc w:val="center"/>
              <w:rPr>
                <w:rFonts w:hint="eastAsia" w:ascii="宋体" w:hAnsi="宋体"/>
                <w:kern w:val="0"/>
                <w:sz w:val="28"/>
                <w:szCs w:val="28"/>
              </w:rPr>
            </w:pPr>
            <w:r>
              <w:rPr>
                <w:rFonts w:hint="eastAsia" w:ascii="宋体" w:hAnsi="宋体"/>
                <w:kern w:val="0"/>
                <w:sz w:val="28"/>
                <w:szCs w:val="28"/>
              </w:rPr>
              <w:t>36mm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宋体" w:hAnsi="宋体"/>
                <w:kern w:val="0"/>
                <w:sz w:val="28"/>
                <w:szCs w:val="28"/>
              </w:rPr>
            </w:pPr>
            <w:r>
              <w:rPr>
                <w:rFonts w:hint="eastAsia" w:ascii="宋体" w:hAnsi="宋体"/>
                <w:kern w:val="0"/>
                <w:sz w:val="28"/>
                <w:szCs w:val="28"/>
              </w:rPr>
              <w:t>05</w:t>
            </w:r>
          </w:p>
        </w:tc>
        <w:tc>
          <w:tcPr>
            <w:tcW w:w="1248" w:type="dxa"/>
            <w:vAlign w:val="top"/>
          </w:tcPr>
          <w:p>
            <w:pPr>
              <w:jc w:val="center"/>
              <w:rPr>
                <w:rFonts w:hint="eastAsia" w:ascii="宋体" w:hAnsi="宋体"/>
                <w:kern w:val="0"/>
                <w:sz w:val="28"/>
                <w:szCs w:val="28"/>
              </w:rPr>
            </w:pPr>
            <w:r>
              <w:rPr>
                <w:rFonts w:hint="eastAsia" w:ascii="宋体" w:hAnsi="宋体"/>
                <w:kern w:val="0"/>
                <w:sz w:val="28"/>
                <w:szCs w:val="28"/>
              </w:rPr>
              <w:t>20mm</w:t>
            </w:r>
          </w:p>
        </w:tc>
        <w:tc>
          <w:tcPr>
            <w:tcW w:w="1200" w:type="dxa"/>
            <w:vAlign w:val="top"/>
          </w:tcPr>
          <w:p>
            <w:pPr>
              <w:jc w:val="center"/>
              <w:rPr>
                <w:rFonts w:hint="eastAsia" w:ascii="宋体" w:hAnsi="宋体"/>
                <w:kern w:val="0"/>
                <w:sz w:val="28"/>
                <w:szCs w:val="28"/>
              </w:rPr>
            </w:pPr>
            <w:r>
              <w:rPr>
                <w:rFonts w:hint="eastAsia" w:ascii="宋体" w:hAnsi="宋体"/>
                <w:kern w:val="0"/>
                <w:sz w:val="28"/>
                <w:szCs w:val="28"/>
              </w:rPr>
              <w:t>30mm</w:t>
            </w:r>
          </w:p>
        </w:tc>
        <w:tc>
          <w:tcPr>
            <w:tcW w:w="1365" w:type="dxa"/>
            <w:vAlign w:val="top"/>
          </w:tcPr>
          <w:p>
            <w:pPr>
              <w:jc w:val="center"/>
              <w:rPr>
                <w:rFonts w:hint="eastAsia" w:ascii="宋体" w:hAnsi="宋体"/>
                <w:kern w:val="0"/>
                <w:sz w:val="28"/>
                <w:szCs w:val="28"/>
              </w:rPr>
            </w:pPr>
            <w:r>
              <w:rPr>
                <w:rFonts w:hint="eastAsia" w:ascii="宋体" w:hAnsi="宋体"/>
                <w:kern w:val="0"/>
                <w:sz w:val="28"/>
                <w:szCs w:val="28"/>
              </w:rPr>
              <w:t>36mm</w:t>
            </w:r>
          </w:p>
        </w:tc>
        <w:tc>
          <w:tcPr>
            <w:tcW w:w="1230" w:type="dxa"/>
            <w:vAlign w:val="top"/>
          </w:tcPr>
          <w:p>
            <w:pPr>
              <w:jc w:val="center"/>
              <w:rPr>
                <w:rFonts w:hint="eastAsia" w:ascii="宋体" w:hAnsi="宋体"/>
                <w:kern w:val="0"/>
                <w:sz w:val="28"/>
                <w:szCs w:val="28"/>
              </w:rPr>
            </w:pPr>
            <w:r>
              <w:rPr>
                <w:rFonts w:hint="eastAsia" w:ascii="宋体" w:hAnsi="宋体"/>
                <w:kern w:val="0"/>
                <w:sz w:val="28"/>
                <w:szCs w:val="28"/>
              </w:rPr>
              <w:t>40mm</w:t>
            </w:r>
          </w:p>
        </w:tc>
      </w:tr>
    </w:tbl>
    <w:p>
      <w:pPr>
        <w:pStyle w:val="3"/>
        <w:pBdr>
          <w:between w:val="single" w:color="4F81BD" w:sz="4" w:space="1"/>
        </w:pBdr>
        <w:spacing w:line="276" w:lineRule="auto"/>
        <w:jc w:val="center"/>
        <w:rPr>
          <w:rFonts w:hint="eastAsia" w:ascii="仿宋" w:hAnsi="仿宋" w:eastAsia="仿宋" w:cs="仿宋"/>
        </w:rPr>
      </w:pPr>
      <w:r>
        <w:rPr>
          <w:rFonts w:hint="eastAsia" w:ascii="仿宋" w:hAnsi="仿宋" w:eastAsia="仿宋" w:cs="仿宋"/>
        </w:rPr>
        <w:t>产品使用说明书</w:t>
      </w:r>
    </w:p>
    <w:p>
      <w:pPr>
        <w:pStyle w:val="3"/>
        <w:pBdr>
          <w:between w:val="single" w:color="4F81BD" w:sz="4" w:space="1"/>
        </w:pBdr>
        <w:spacing w:line="276" w:lineRule="auto"/>
        <w:jc w:val="center"/>
        <w:rPr>
          <w:rFonts w:hint="eastAsia" w:ascii="仿宋" w:hAnsi="仿宋" w:eastAsia="仿宋" w:cs="仿宋"/>
        </w:rPr>
      </w:pPr>
      <w:r>
        <w:rPr>
          <w:rFonts w:hint="eastAsia" w:ascii="仿宋" w:hAnsi="仿宋" w:eastAsia="仿宋" w:cs="仿宋"/>
        </w:rPr>
        <w:t>产品使用说明书</w:t>
      </w:r>
    </w:p>
    <w:p>
      <w:pPr>
        <w:jc w:val="both"/>
        <w:rPr>
          <w:rFonts w:hint="eastAsia" w:ascii="宋体" w:hAnsi="宋体"/>
          <w:kern w:val="0"/>
          <w:sz w:val="28"/>
          <w:szCs w:val="28"/>
        </w:rPr>
      </w:pPr>
    </w:p>
    <w:p>
      <w:pPr>
        <w:jc w:val="center"/>
        <w:rPr>
          <w:rFonts w:hint="eastAsia" w:ascii="宋体" w:hAnsi="宋体"/>
          <w:kern w:val="0"/>
          <w:sz w:val="28"/>
          <w:szCs w:val="28"/>
        </w:rPr>
      </w:pPr>
      <w:r>
        <w:rPr>
          <w:rFonts w:hint="eastAsia" w:ascii="宋体" w:hAnsi="宋体"/>
          <w:kern w:val="0"/>
          <w:sz w:val="21"/>
          <w:szCs w:val="21"/>
        </w:rPr>
        <w:t>特殊绳索可根据客户要求，进行对应实物标定</w:t>
      </w:r>
      <w:r>
        <w:rPr>
          <w:rFonts w:hint="eastAsia" w:ascii="宋体" w:hAnsi="宋体"/>
          <w:kern w:val="0"/>
          <w:sz w:val="28"/>
          <w:szCs w:val="28"/>
        </w:rPr>
        <w:t>。</w:t>
      </w:r>
    </w:p>
    <w:p>
      <w:pPr>
        <w:jc w:val="center"/>
        <w:rPr>
          <w:rFonts w:hint="eastAsia" w:ascii="宋体" w:hAnsi="宋体"/>
          <w:kern w:val="0"/>
          <w:sz w:val="28"/>
          <w:szCs w:val="28"/>
        </w:rPr>
      </w:pPr>
    </w:p>
    <w:p>
      <w:pPr>
        <w:jc w:val="left"/>
        <w:rPr>
          <w:rFonts w:hint="eastAsia" w:ascii="宋体" w:hAnsi="宋体"/>
          <w:b/>
          <w:kern w:val="0"/>
          <w:sz w:val="21"/>
          <w:szCs w:val="21"/>
        </w:rPr>
      </w:pPr>
      <w:r>
        <w:rPr>
          <w:rFonts w:hint="eastAsia" w:ascii="宋体" w:hAnsi="宋体"/>
          <w:b/>
          <w:kern w:val="0"/>
          <w:sz w:val="21"/>
          <w:szCs w:val="21"/>
        </w:rPr>
        <w:t>注意：测试时，将绳索的最高点对正定位块，将被测绳索压紧在定位块上即可。</w:t>
      </w:r>
    </w:p>
    <w:p>
      <w:pPr>
        <w:numPr>
          <w:ilvl w:val="0"/>
          <w:numId w:val="7"/>
        </w:numPr>
        <w:rPr>
          <w:rFonts w:hint="eastAsia" w:ascii="宋体" w:hAnsi="宋体"/>
          <w:kern w:val="0"/>
          <w:sz w:val="28"/>
          <w:szCs w:val="28"/>
        </w:rPr>
      </w:pPr>
      <w:r>
        <w:rPr>
          <w:sz w:val="21"/>
          <w:szCs w:val="21"/>
        </w:rPr>
        <mc:AlternateContent>
          <mc:Choice Requires="wps">
            <w:drawing>
              <wp:anchor distT="0" distB="0" distL="114300" distR="114300" simplePos="0" relativeHeight="251716608" behindDoc="0" locked="0" layoutInCell="1" allowOverlap="1">
                <wp:simplePos x="0" y="0"/>
                <wp:positionH relativeFrom="column">
                  <wp:posOffset>1042670</wp:posOffset>
                </wp:positionH>
                <wp:positionV relativeFrom="paragraph">
                  <wp:posOffset>1729105</wp:posOffset>
                </wp:positionV>
                <wp:extent cx="790575" cy="257175"/>
                <wp:effectExtent l="0" t="0" r="9525" b="9525"/>
                <wp:wrapNone/>
                <wp:docPr id="23" name="文本框 19"/>
                <wp:cNvGraphicFramePr/>
                <a:graphic xmlns:a="http://schemas.openxmlformats.org/drawingml/2006/main">
                  <a:graphicData uri="http://schemas.microsoft.com/office/word/2010/wordprocessingShape">
                    <wps:wsp>
                      <wps:cNvSpPr txBox="1"/>
                      <wps:spPr>
                        <a:xfrm>
                          <a:off x="0" y="0"/>
                          <a:ext cx="790575" cy="257175"/>
                        </a:xfrm>
                        <a:prstGeom prst="rect">
                          <a:avLst/>
                        </a:prstGeom>
                        <a:solidFill>
                          <a:srgbClr val="FFFFFF"/>
                        </a:solidFill>
                        <a:ln w="9525">
                          <a:noFill/>
                        </a:ln>
                      </wps:spPr>
                      <wps:txbx>
                        <w:txbxContent>
                          <w:p>
                            <w:pPr>
                              <w:rPr>
                                <w:rFonts w:hint="eastAsia"/>
                              </w:rPr>
                            </w:pPr>
                            <w:r>
                              <w:rPr>
                                <w:rFonts w:hint="eastAsia"/>
                              </w:rPr>
                              <w:t>被测绳索</w:t>
                            </w:r>
                          </w:p>
                        </w:txbxContent>
                      </wps:txbx>
                      <wps:bodyPr upright="0"/>
                    </wps:wsp>
                  </a:graphicData>
                </a:graphic>
              </wp:anchor>
            </w:drawing>
          </mc:Choice>
          <mc:Fallback>
            <w:pict>
              <v:shape id="文本框 19" o:spid="_x0000_s1026" o:spt="202" type="#_x0000_t202" style="position:absolute;left:0pt;margin-left:82.1pt;margin-top:136.15pt;height:20.25pt;width:62.25pt;z-index:251716608;mso-width-relative:page;mso-height-relative:page;" fillcolor="#FFFFFF" filled="t" stroked="f" coordsize="21600,21600" o:gfxdata="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giHd9gA&#10;AAALAQAADwAAAAAAAAABACAAAAAiAAAAZHJzL2Rvd25yZXYueG1sUEsBAhQAFAAAAAgAh07iQIup&#10;CjitAQAAMwMAAA4AAAAAAAAAAQAgAAAAJwEAAGRycy9lMm9Eb2MueG1sUEsFBgAAAAAGAAYAWQEA&#10;AEYFAAAAAA==&#10;">
                <v:fill on="t" focussize="0,0"/>
                <v:stroke on="f"/>
                <v:imagedata o:title=""/>
                <o:lock v:ext="edit" aspectratio="f"/>
                <v:textbox>
                  <w:txbxContent>
                    <w:p>
                      <w:pPr>
                        <w:rPr>
                          <w:rFonts w:hint="eastAsia"/>
                        </w:rPr>
                      </w:pPr>
                      <w:r>
                        <w:rPr>
                          <w:rFonts w:hint="eastAsia"/>
                        </w:rPr>
                        <w:t>被测绳索</w:t>
                      </w:r>
                    </w:p>
                  </w:txbxContent>
                </v:textbox>
              </v:shape>
            </w:pict>
          </mc:Fallback>
        </mc:AlternateContent>
      </w:r>
      <w:r>
        <w:rPr>
          <w:rFonts w:hint="eastAsia" w:ascii="宋体" w:hAnsi="宋体"/>
          <w:kern w:val="0"/>
          <w:sz w:val="21"/>
          <w:szCs w:val="21"/>
        </w:rPr>
        <w:t>将锁紧手柄松开，被测绳索通过锁紧块与定位块之间，两支撑座与绳索完全接触，如下图所示，按“置零”键选择测量模式（实时荷重值模式、峰值保持模式、峰值保持自动解除模式）。</w:t>
      </w:r>
      <w:r>
        <w:rPr>
          <w:rFonts w:hint="eastAsia" w:ascii="宋体" w:hAnsi="宋体"/>
          <w:kern w:val="0"/>
          <w:sz w:val="21"/>
          <w:szCs w:val="21"/>
        </w:rPr>
        <w:br w:type="textWrapping"/>
      </w:r>
      <w:r>
        <w:rPr>
          <w:sz w:val="28"/>
          <w:szCs w:val="28"/>
        </w:rPr>
        <w:drawing>
          <wp:inline distT="0" distB="0" distL="114300" distR="114300">
            <wp:extent cx="4230370" cy="2172970"/>
            <wp:effectExtent l="0" t="0" r="17780" b="17780"/>
            <wp:docPr id="24" name="图片 17" descr="张力-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 descr="张力-Model"/>
                    <pic:cNvPicPr>
                      <a:picLocks noChangeAspect="1"/>
                    </pic:cNvPicPr>
                  </pic:nvPicPr>
                  <pic:blipFill>
                    <a:blip r:embed="rId33"/>
                    <a:stretch>
                      <a:fillRect/>
                    </a:stretch>
                  </pic:blipFill>
                  <pic:spPr>
                    <a:xfrm>
                      <a:off x="0" y="0"/>
                      <a:ext cx="4230370" cy="2172970"/>
                    </a:xfrm>
                    <a:prstGeom prst="rect">
                      <a:avLst/>
                    </a:prstGeom>
                    <a:noFill/>
                    <a:ln w="9525">
                      <a:noFill/>
                    </a:ln>
                  </pic:spPr>
                </pic:pic>
              </a:graphicData>
            </a:graphic>
          </wp:inline>
        </w:drawing>
      </w:r>
    </w:p>
    <w:p>
      <w:pPr>
        <w:rPr>
          <w:rFonts w:hint="eastAsia" w:ascii="宋体" w:hAnsi="宋体"/>
          <w:kern w:val="0"/>
          <w:sz w:val="28"/>
          <w:szCs w:val="28"/>
        </w:rPr>
      </w:pPr>
      <w:r>
        <w:rPr>
          <w:rFonts w:hint="eastAsia" w:ascii="宋体" w:hAnsi="宋体"/>
          <w:kern w:val="0"/>
          <w:sz w:val="28"/>
          <w:szCs w:val="28"/>
        </w:rPr>
        <w:t>2、</w:t>
      </w:r>
      <w:r>
        <w:rPr>
          <w:rFonts w:hint="eastAsia" w:ascii="宋体" w:hAnsi="宋体"/>
          <w:kern w:val="0"/>
          <w:sz w:val="21"/>
          <w:szCs w:val="21"/>
        </w:rPr>
        <w:t>旋紧锁紧手柄，将被测绳索压紧在定位块上，显示的数值即为被测绳索的实际张紧力力值。</w:t>
      </w:r>
      <w:r>
        <w:rPr>
          <w:rFonts w:hint="eastAsia" w:ascii="宋体" w:hAnsi="宋体"/>
          <w:kern w:val="0"/>
          <w:sz w:val="21"/>
          <w:szCs w:val="21"/>
        </w:rPr>
        <w:br w:type="textWrapping"/>
      </w:r>
    </w:p>
    <w:p>
      <w:pPr>
        <w:rPr>
          <w:rFonts w:hint="eastAsia"/>
          <w:b/>
          <w:sz w:val="30"/>
          <w:szCs w:val="30"/>
        </w:rPr>
      </w:pPr>
    </w:p>
    <w:p>
      <w:pPr>
        <w:rPr>
          <w:rFonts w:hint="eastAsia"/>
          <w:b/>
          <w:sz w:val="30"/>
          <w:szCs w:val="30"/>
        </w:rPr>
      </w:pPr>
    </w:p>
    <w:p>
      <w:pPr>
        <w:rPr>
          <w:rFonts w:hint="eastAsia"/>
          <w:b/>
          <w:sz w:val="30"/>
          <w:szCs w:val="30"/>
        </w:rPr>
      </w:pPr>
    </w:p>
    <w:p>
      <w:pPr>
        <w:rPr>
          <w:rFonts w:hint="eastAsia"/>
          <w:b/>
          <w:sz w:val="30"/>
          <w:szCs w:val="30"/>
        </w:rPr>
      </w:pPr>
    </w:p>
    <w:p>
      <w:pPr>
        <w:rPr>
          <w:rFonts w:hint="eastAsia"/>
          <w:b/>
          <w:sz w:val="30"/>
          <w:szCs w:val="30"/>
        </w:rPr>
      </w:pPr>
    </w:p>
    <w:p>
      <w:pPr>
        <w:rPr>
          <w:rFonts w:hint="eastAsia"/>
          <w:b/>
          <w:sz w:val="30"/>
          <w:szCs w:val="30"/>
        </w:rPr>
      </w:pPr>
    </w:p>
    <w:p>
      <w:pPr>
        <w:rPr>
          <w:rFonts w:hint="eastAsia"/>
          <w:b/>
          <w:sz w:val="30"/>
          <w:szCs w:val="30"/>
        </w:rPr>
      </w:pPr>
    </w:p>
    <w:p>
      <w:pPr>
        <w:rPr>
          <w:rFonts w:hint="eastAsia"/>
          <w:b/>
          <w:sz w:val="30"/>
          <w:szCs w:val="30"/>
        </w:rPr>
      </w:pPr>
    </w:p>
    <w:p>
      <w:pPr>
        <w:rPr>
          <w:rFonts w:hint="eastAsia"/>
          <w:b/>
          <w:sz w:val="30"/>
          <w:szCs w:val="30"/>
        </w:rPr>
      </w:pPr>
    </w:p>
    <w:p>
      <w:pPr>
        <w:pStyle w:val="3"/>
        <w:pBdr>
          <w:between w:val="single" w:color="4F81BD" w:sz="4" w:space="1"/>
        </w:pBdr>
        <w:spacing w:line="276" w:lineRule="auto"/>
        <w:jc w:val="center"/>
        <w:rPr>
          <w:rFonts w:hint="eastAsia" w:ascii="仿宋" w:hAnsi="仿宋" w:eastAsia="仿宋" w:cs="仿宋"/>
        </w:rPr>
      </w:pPr>
      <w:r>
        <w:rPr>
          <w:rFonts w:hint="eastAsia" w:ascii="仿宋" w:hAnsi="仿宋" w:eastAsia="仿宋" w:cs="仿宋"/>
        </w:rPr>
        <w:t>产品使用说明书</w:t>
      </w:r>
    </w:p>
    <w:p>
      <w:pPr>
        <w:rPr>
          <w:rFonts w:hint="eastAsia"/>
          <w:b/>
          <w:sz w:val="30"/>
          <w:szCs w:val="30"/>
        </w:rPr>
      </w:pPr>
    </w:p>
    <w:p>
      <w:pPr>
        <w:rPr>
          <w:rFonts w:hint="eastAsia" w:ascii="宋体" w:hAnsi="宋体"/>
          <w:b/>
          <w:kern w:val="0"/>
          <w:sz w:val="24"/>
          <w:szCs w:val="24"/>
        </w:rPr>
      </w:pPr>
      <w:r>
        <w:rPr>
          <w:rFonts w:hint="eastAsia"/>
          <w:b/>
          <w:sz w:val="30"/>
          <w:szCs w:val="30"/>
        </w:rPr>
        <w:t>十一、</w:t>
      </w:r>
      <w:r>
        <w:rPr>
          <w:rFonts w:hint="eastAsia"/>
          <w:b/>
          <w:sz w:val="24"/>
          <w:szCs w:val="24"/>
        </w:rPr>
        <w:t>安全注意事项</w:t>
      </w:r>
    </w:p>
    <w:p>
      <w:pPr>
        <w:rPr>
          <w:rFonts w:hint="eastAsia"/>
          <w:b/>
          <w:sz w:val="24"/>
          <w:szCs w:val="24"/>
        </w:rPr>
      </w:pPr>
      <w:r>
        <w:rPr>
          <w:rFonts w:hint="eastAsia"/>
          <w:b/>
          <w:sz w:val="24"/>
          <w:szCs w:val="24"/>
        </w:rPr>
        <w:t>注意事项</w:t>
      </w:r>
    </w:p>
    <w:p>
      <w:pPr>
        <w:rPr>
          <w:rFonts w:hint="eastAsia"/>
          <w:sz w:val="21"/>
          <w:szCs w:val="21"/>
        </w:rPr>
      </w:pPr>
      <w:r>
        <w:rPr>
          <w:rFonts w:hint="eastAsia"/>
          <w:sz w:val="28"/>
          <w:szCs w:val="28"/>
        </w:rPr>
        <w:t xml:space="preserve"> </w:t>
      </w:r>
      <w:r>
        <w:rPr>
          <w:rFonts w:hint="eastAsia"/>
          <w:sz w:val="21"/>
          <w:szCs w:val="21"/>
        </w:rPr>
        <w:t xml:space="preserve">  如果操作错误，可能会损坏本仪器或导致严重的事故。本说明书中指出了预防事故发生的重要事项和仪器的使用方法， 请在使用前仔细阅读此说明书，阅读后妥善保存，以备再次阅读。</w:t>
      </w:r>
    </w:p>
    <w:p>
      <w:pPr>
        <w:rPr>
          <w:rFonts w:hint="eastAsia"/>
          <w:sz w:val="21"/>
          <w:szCs w:val="21"/>
        </w:rPr>
      </w:pPr>
      <w:r>
        <w:rPr>
          <w:rFonts w:hint="eastAsia"/>
          <w:sz w:val="21"/>
          <w:szCs w:val="21"/>
        </w:rPr>
        <w:t xml:space="preserve">   如果是测试冲击负荷请选用最大负荷比所要测试的冲击负荷大一倍的机型。</w:t>
      </w:r>
    </w:p>
    <w:p>
      <w:pPr>
        <w:rPr>
          <w:rFonts w:hint="eastAsia"/>
          <w:b/>
          <w:sz w:val="24"/>
          <w:szCs w:val="24"/>
        </w:rPr>
      </w:pPr>
      <w:r>
        <w:rPr>
          <w:rFonts w:hint="eastAsia"/>
          <w:b/>
          <w:sz w:val="24"/>
          <w:szCs w:val="24"/>
        </w:rPr>
        <w:t>警告事项</w:t>
      </w:r>
    </w:p>
    <w:p>
      <w:pPr>
        <w:rPr>
          <w:rFonts w:hint="eastAsia"/>
          <w:sz w:val="21"/>
          <w:szCs w:val="21"/>
        </w:rPr>
      </w:pPr>
      <w:r>
        <w:rPr>
          <w:rFonts w:hint="eastAsia"/>
          <w:sz w:val="28"/>
          <w:szCs w:val="28"/>
        </w:rPr>
        <w:t>1、</w:t>
      </w:r>
      <w:r>
        <w:rPr>
          <w:rFonts w:hint="eastAsia"/>
          <w:sz w:val="21"/>
          <w:szCs w:val="21"/>
        </w:rPr>
        <w:t>不要超出最大量程来使用本仪器。否则可能导致传感器损坏，甚至发生事故。</w:t>
      </w:r>
    </w:p>
    <w:p>
      <w:pPr>
        <w:jc w:val="both"/>
        <w:rPr>
          <w:rFonts w:hint="eastAsia"/>
          <w:sz w:val="21"/>
          <w:szCs w:val="21"/>
        </w:rPr>
      </w:pPr>
      <w:r>
        <w:rPr>
          <w:rFonts w:hint="eastAsia"/>
          <w:sz w:val="21"/>
          <w:szCs w:val="21"/>
        </w:rPr>
        <w:t>2、当测试值超过量程时, 蜂鸣器会连续鸣叫, 此时请快速解除所加之载荷或降低负荷。</w:t>
      </w:r>
    </w:p>
    <w:p>
      <w:pPr>
        <w:rPr>
          <w:rFonts w:hint="eastAsia"/>
          <w:b/>
          <w:sz w:val="28"/>
          <w:szCs w:val="28"/>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r>
        <w:rPr>
          <w:rFonts w:hint="eastAsia"/>
          <w:b/>
          <w:sz w:val="24"/>
          <w:szCs w:val="24"/>
        </w:rPr>
        <w:t>安全事项</w:t>
      </w:r>
    </w:p>
    <w:p>
      <w:pPr>
        <w:numPr>
          <w:ilvl w:val="0"/>
          <w:numId w:val="8"/>
        </w:numPr>
        <w:tabs>
          <w:tab w:val="left" w:pos="0"/>
          <w:tab w:val="clear" w:pos="795"/>
        </w:tabs>
        <w:ind w:left="15" w:hanging="15"/>
        <w:rPr>
          <w:rFonts w:hint="eastAsia"/>
          <w:sz w:val="21"/>
          <w:szCs w:val="21"/>
        </w:rPr>
      </w:pPr>
      <w:r>
        <w:rPr>
          <w:rFonts w:hint="eastAsia"/>
          <w:sz w:val="21"/>
          <w:szCs w:val="21"/>
        </w:rPr>
        <w:t>请使用配套的充电器充电，否则会引起电路故障，甚至引发火灾。</w:t>
      </w:r>
    </w:p>
    <w:p>
      <w:pPr>
        <w:ind w:left="15" w:hanging="15"/>
        <w:rPr>
          <w:rFonts w:hint="eastAsia"/>
          <w:sz w:val="21"/>
          <w:szCs w:val="21"/>
        </w:rPr>
      </w:pPr>
      <w:r>
        <w:rPr>
          <w:rFonts w:hint="eastAsia"/>
          <w:sz w:val="21"/>
          <w:szCs w:val="21"/>
        </w:rPr>
        <w:t>2、不要使用充电器额定电压以外的电源，否则可能会引起电击或火灾。</w:t>
      </w:r>
    </w:p>
    <w:p>
      <w:pPr>
        <w:ind w:left="15" w:hanging="15"/>
        <w:rPr>
          <w:rFonts w:hint="eastAsia"/>
          <w:sz w:val="21"/>
          <w:szCs w:val="21"/>
        </w:rPr>
      </w:pPr>
      <w:r>
        <w:rPr>
          <w:rFonts w:hint="eastAsia"/>
          <w:sz w:val="21"/>
          <w:szCs w:val="21"/>
        </w:rPr>
        <w:t>3、不要用湿手拔出或插入插头，否则可能导致触电。</w:t>
      </w:r>
    </w:p>
    <w:p>
      <w:pPr>
        <w:ind w:left="15" w:hanging="15"/>
        <w:rPr>
          <w:rFonts w:hint="eastAsia"/>
          <w:sz w:val="21"/>
          <w:szCs w:val="21"/>
        </w:rPr>
      </w:pPr>
      <w:r>
        <w:rPr>
          <w:rFonts w:hint="eastAsia"/>
          <w:sz w:val="21"/>
          <w:szCs w:val="21"/>
        </w:rPr>
        <w:t>4、不要拉拽充电器的电源线来拔出插头，以免电线被扯断而遭电击。</w:t>
      </w:r>
    </w:p>
    <w:p>
      <w:pPr>
        <w:ind w:left="15" w:hanging="15"/>
        <w:rPr>
          <w:rFonts w:hint="eastAsia"/>
          <w:sz w:val="21"/>
          <w:szCs w:val="21"/>
        </w:rPr>
      </w:pPr>
      <w:r>
        <w:rPr>
          <w:rFonts w:hint="eastAsia"/>
          <w:sz w:val="21"/>
          <w:szCs w:val="21"/>
        </w:rPr>
        <w:t>5、请用柔软的布来清洁本机。将布浸入泡有清洁剂的水中，拧干后再清除灰尘和污垢。</w:t>
      </w:r>
    </w:p>
    <w:p>
      <w:pPr>
        <w:rPr>
          <w:rFonts w:hint="eastAsia"/>
          <w:b/>
          <w:sz w:val="21"/>
          <w:szCs w:val="21"/>
        </w:rPr>
      </w:pPr>
      <w:r>
        <w:rPr>
          <w:rFonts w:hint="eastAsia"/>
          <w:b/>
          <w:sz w:val="21"/>
          <w:szCs w:val="21"/>
        </w:rPr>
        <w:t>注意：不要使用易挥发的化学物质来清洁本机( 如挥发剂、稀释剂、酒精等)</w:t>
      </w:r>
    </w:p>
    <w:p>
      <w:pPr>
        <w:ind w:left="13" w:hanging="16" w:hangingChars="6"/>
        <w:rPr>
          <w:rFonts w:hint="eastAsia"/>
          <w:sz w:val="21"/>
          <w:szCs w:val="21"/>
        </w:rPr>
      </w:pPr>
      <w:r>
        <w:rPr>
          <w:rFonts w:hint="eastAsia"/>
          <w:sz w:val="28"/>
          <w:szCs w:val="28"/>
        </w:rPr>
        <w:t>6、</w:t>
      </w:r>
      <w:r>
        <w:rPr>
          <w:rFonts w:hint="eastAsia"/>
          <w:sz w:val="24"/>
          <w:szCs w:val="24"/>
        </w:rPr>
        <w:t>请勿在以下环境中操作本机</w:t>
      </w:r>
    </w:p>
    <w:p>
      <w:pPr>
        <w:ind w:left="13" w:hanging="12" w:hangingChars="6"/>
        <w:rPr>
          <w:rFonts w:hint="eastAsia"/>
          <w:sz w:val="21"/>
          <w:szCs w:val="21"/>
        </w:rPr>
      </w:pPr>
      <w:r>
        <w:rPr>
          <w:rFonts w:hint="eastAsia"/>
          <w:sz w:val="21"/>
          <w:szCs w:val="21"/>
        </w:rPr>
        <w:t>（1）</w:t>
      </w:r>
      <w:r>
        <w:rPr>
          <w:rFonts w:hint="eastAsia"/>
          <w:sz w:val="21"/>
          <w:szCs w:val="21"/>
        </w:rPr>
        <w:tab/>
      </w:r>
      <w:r>
        <w:rPr>
          <w:rFonts w:hint="eastAsia"/>
          <w:sz w:val="21"/>
          <w:szCs w:val="21"/>
        </w:rPr>
        <w:t>潮湿的环境                 （2）</w:t>
      </w:r>
      <w:r>
        <w:rPr>
          <w:rFonts w:hint="eastAsia"/>
          <w:sz w:val="21"/>
          <w:szCs w:val="21"/>
        </w:rPr>
        <w:tab/>
      </w:r>
      <w:r>
        <w:rPr>
          <w:rFonts w:hint="eastAsia"/>
          <w:sz w:val="21"/>
          <w:szCs w:val="21"/>
        </w:rPr>
        <w:t>多尘的环境</w:t>
      </w:r>
    </w:p>
    <w:p>
      <w:pPr>
        <w:ind w:left="13" w:hanging="12" w:hangingChars="6"/>
        <w:rPr>
          <w:rFonts w:hint="eastAsia"/>
          <w:sz w:val="21"/>
          <w:szCs w:val="21"/>
        </w:rPr>
      </w:pPr>
      <w:r>
        <w:rPr>
          <w:rFonts w:hint="eastAsia"/>
          <w:sz w:val="21"/>
          <w:szCs w:val="21"/>
        </w:rPr>
        <w:t>（3）</w:t>
      </w:r>
      <w:r>
        <w:rPr>
          <w:rFonts w:hint="eastAsia"/>
          <w:sz w:val="21"/>
          <w:szCs w:val="21"/>
        </w:rPr>
        <w:tab/>
      </w:r>
      <w:r>
        <w:rPr>
          <w:rFonts w:hint="eastAsia"/>
          <w:sz w:val="21"/>
          <w:szCs w:val="21"/>
        </w:rPr>
        <w:t>使用油或化学品的地方       （4）</w:t>
      </w:r>
      <w:r>
        <w:rPr>
          <w:rFonts w:hint="eastAsia"/>
          <w:sz w:val="21"/>
          <w:szCs w:val="21"/>
        </w:rPr>
        <w:tab/>
      </w:r>
      <w:r>
        <w:rPr>
          <w:rFonts w:hint="eastAsia"/>
          <w:sz w:val="21"/>
          <w:szCs w:val="21"/>
        </w:rPr>
        <w:t>周围有源的地方</w:t>
      </w:r>
    </w:p>
    <w:p>
      <w:pPr>
        <w:ind w:left="13" w:hanging="12" w:hangingChars="6"/>
        <w:rPr>
          <w:rFonts w:hint="eastAsia"/>
          <w:sz w:val="21"/>
          <w:szCs w:val="21"/>
        </w:rPr>
      </w:pPr>
      <w:r>
        <w:rPr>
          <w:rFonts w:hint="eastAsia"/>
          <w:sz w:val="21"/>
          <w:szCs w:val="21"/>
        </w:rPr>
        <w:t>7、请在规定的温湿度范围内使用及储存，否则可能造成仪器故障。</w:t>
      </w:r>
    </w:p>
    <w:p>
      <w:pPr>
        <w:ind w:left="13" w:hanging="12" w:hangingChars="6"/>
        <w:rPr>
          <w:rFonts w:hint="eastAsia"/>
          <w:sz w:val="21"/>
          <w:szCs w:val="21"/>
        </w:rPr>
      </w:pPr>
      <w:r>
        <w:rPr>
          <w:rFonts w:hint="eastAsia"/>
          <w:sz w:val="21"/>
          <w:szCs w:val="21"/>
        </w:rPr>
        <w:t>8、不要自行拆卸修理或改造本机 ，这些行为可能引起仪器永久性故障。</w:t>
      </w:r>
    </w:p>
    <w:p>
      <w:pPr>
        <w:snapToGrid w:val="0"/>
        <w:spacing w:before="156" w:beforeLines="50" w:after="156" w:afterLines="50"/>
        <w:rPr>
          <w:rFonts w:hint="eastAsia"/>
          <w:sz w:val="21"/>
          <w:szCs w:val="21"/>
        </w:rPr>
      </w:pPr>
      <w:r>
        <w:rPr>
          <w:rFonts w:hint="eastAsia"/>
          <w:sz w:val="21"/>
          <w:szCs w:val="21"/>
        </w:rPr>
        <w:t>9、其他安全生产需注意的未尽事项。</w:t>
      </w:r>
    </w:p>
    <w:p>
      <w:pPr>
        <w:snapToGrid w:val="0"/>
        <w:spacing w:before="156" w:beforeLines="50" w:after="156" w:afterLines="50"/>
        <w:rPr>
          <w:rFonts w:hint="eastAsia"/>
          <w:b/>
          <w:sz w:val="24"/>
          <w:szCs w:val="24"/>
        </w:rPr>
      </w:pPr>
    </w:p>
    <w:p>
      <w:pPr>
        <w:snapToGrid w:val="0"/>
        <w:spacing w:before="156" w:beforeLines="50" w:after="156" w:afterLines="50"/>
        <w:rPr>
          <w:rFonts w:hint="eastAsia"/>
          <w:b/>
          <w:sz w:val="24"/>
          <w:szCs w:val="24"/>
        </w:rPr>
      </w:pPr>
    </w:p>
    <w:p>
      <w:pPr>
        <w:snapToGrid w:val="0"/>
        <w:spacing w:before="156" w:beforeLines="50" w:after="156" w:afterLines="50"/>
        <w:rPr>
          <w:rFonts w:hint="eastAsia"/>
          <w:b/>
          <w:sz w:val="24"/>
          <w:szCs w:val="24"/>
        </w:rPr>
      </w:pPr>
    </w:p>
    <w:p>
      <w:pPr>
        <w:snapToGrid w:val="0"/>
        <w:spacing w:before="156" w:beforeLines="50" w:after="156" w:afterLines="50"/>
        <w:rPr>
          <w:rFonts w:hint="eastAsia"/>
          <w:b/>
          <w:sz w:val="24"/>
          <w:szCs w:val="24"/>
        </w:rPr>
      </w:pPr>
    </w:p>
    <w:p>
      <w:pPr>
        <w:snapToGrid w:val="0"/>
        <w:spacing w:before="156" w:beforeLines="50" w:after="156" w:afterLines="50"/>
        <w:rPr>
          <w:rFonts w:hint="eastAsia"/>
          <w:b/>
          <w:sz w:val="24"/>
          <w:szCs w:val="24"/>
        </w:rPr>
      </w:pPr>
    </w:p>
    <w:p>
      <w:pPr>
        <w:snapToGrid w:val="0"/>
        <w:spacing w:before="156" w:beforeLines="50" w:after="156" w:afterLines="50"/>
        <w:rPr>
          <w:rFonts w:hint="eastAsia"/>
          <w:b/>
          <w:sz w:val="24"/>
          <w:szCs w:val="24"/>
        </w:rPr>
      </w:pPr>
    </w:p>
    <w:p>
      <w:pPr>
        <w:snapToGrid w:val="0"/>
        <w:spacing w:before="156" w:beforeLines="50" w:after="156" w:afterLines="50"/>
        <w:rPr>
          <w:rFonts w:hint="eastAsia"/>
          <w:b/>
          <w:sz w:val="24"/>
          <w:szCs w:val="24"/>
        </w:rPr>
      </w:pPr>
    </w:p>
    <w:p>
      <w:pPr>
        <w:snapToGrid w:val="0"/>
        <w:spacing w:before="156" w:beforeLines="50" w:after="156" w:afterLines="50"/>
        <w:rPr>
          <w:rFonts w:hint="eastAsia"/>
          <w:b/>
          <w:sz w:val="24"/>
          <w:szCs w:val="24"/>
        </w:rPr>
      </w:pPr>
    </w:p>
    <w:p>
      <w:pPr>
        <w:pStyle w:val="3"/>
        <w:pBdr>
          <w:between w:val="single" w:color="4F81BD" w:sz="4" w:space="1"/>
        </w:pBdr>
        <w:spacing w:line="276" w:lineRule="auto"/>
        <w:jc w:val="center"/>
        <w:rPr>
          <w:rFonts w:hint="eastAsia"/>
          <w:b/>
          <w:sz w:val="24"/>
          <w:szCs w:val="24"/>
        </w:rPr>
      </w:pPr>
      <w:r>
        <w:rPr>
          <w:rFonts w:hint="eastAsia" w:ascii="仿宋" w:hAnsi="仿宋" w:eastAsia="仿宋" w:cs="仿宋"/>
        </w:rPr>
        <w:t>产品使用说明书</w:t>
      </w:r>
    </w:p>
    <w:p>
      <w:pPr>
        <w:snapToGrid w:val="0"/>
        <w:spacing w:before="156" w:beforeLines="50" w:after="156" w:afterLines="50"/>
        <w:rPr>
          <w:rFonts w:hint="eastAsia"/>
          <w:b/>
          <w:sz w:val="24"/>
          <w:szCs w:val="24"/>
        </w:rPr>
      </w:pPr>
      <w:r>
        <w:rPr>
          <w:rFonts w:hint="eastAsia"/>
          <w:b/>
          <w:sz w:val="24"/>
          <w:szCs w:val="24"/>
        </w:rPr>
        <w:t>其他配套仪器</w:t>
      </w:r>
    </w:p>
    <w:tbl>
      <w:tblPr>
        <w:tblStyle w:val="5"/>
        <w:tblW w:w="8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922"/>
        <w:gridCol w:w="306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859" w:type="dxa"/>
            <w:vAlign w:val="top"/>
          </w:tcPr>
          <w:p>
            <w:pPr>
              <w:jc w:val="center"/>
              <w:rPr>
                <w:rFonts w:hint="eastAsia"/>
                <w:b/>
                <w:sz w:val="24"/>
                <w:szCs w:val="24"/>
              </w:rPr>
            </w:pPr>
            <w:r>
              <w:rPr>
                <w:rFonts w:hint="eastAsia"/>
                <w:b/>
                <w:sz w:val="24"/>
                <w:szCs w:val="24"/>
              </w:rPr>
              <w:t>仪器名称</w:t>
            </w:r>
          </w:p>
        </w:tc>
        <w:tc>
          <w:tcPr>
            <w:tcW w:w="922" w:type="dxa"/>
            <w:vAlign w:val="top"/>
          </w:tcPr>
          <w:p>
            <w:pPr>
              <w:jc w:val="center"/>
              <w:rPr>
                <w:rFonts w:hint="eastAsia"/>
                <w:b/>
                <w:sz w:val="24"/>
                <w:szCs w:val="24"/>
              </w:rPr>
            </w:pPr>
            <w:r>
              <w:rPr>
                <w:rFonts w:hint="eastAsia"/>
                <w:b/>
                <w:sz w:val="24"/>
                <w:szCs w:val="24"/>
              </w:rPr>
              <w:t>型号</w:t>
            </w:r>
          </w:p>
        </w:tc>
        <w:tc>
          <w:tcPr>
            <w:tcW w:w="3060" w:type="dxa"/>
            <w:vAlign w:val="top"/>
          </w:tcPr>
          <w:p>
            <w:pPr>
              <w:jc w:val="center"/>
              <w:rPr>
                <w:rFonts w:hint="eastAsia"/>
                <w:b/>
                <w:sz w:val="24"/>
                <w:szCs w:val="24"/>
              </w:rPr>
            </w:pPr>
            <w:r>
              <w:rPr>
                <w:rFonts w:hint="eastAsia"/>
                <w:b/>
                <w:sz w:val="24"/>
                <w:szCs w:val="24"/>
              </w:rPr>
              <w:t>仪器名称</w:t>
            </w:r>
          </w:p>
        </w:tc>
        <w:tc>
          <w:tcPr>
            <w:tcW w:w="1425" w:type="dxa"/>
            <w:vAlign w:val="top"/>
          </w:tcPr>
          <w:p>
            <w:pPr>
              <w:jc w:val="center"/>
              <w:rPr>
                <w:rFonts w:hint="eastAsia"/>
                <w:b/>
                <w:sz w:val="24"/>
                <w:szCs w:val="24"/>
              </w:rPr>
            </w:pPr>
            <w:r>
              <w:rPr>
                <w:rFonts w:hint="eastAsia"/>
                <w:b/>
                <w:sz w:val="24"/>
                <w:szCs w:val="24"/>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859" w:type="dxa"/>
            <w:vAlign w:val="top"/>
          </w:tcPr>
          <w:p>
            <w:pPr>
              <w:ind w:left="-53" w:leftChars="-25" w:right="-53" w:rightChars="-25"/>
              <w:jc w:val="center"/>
              <w:rPr>
                <w:rFonts w:hint="eastAsia"/>
                <w:sz w:val="24"/>
                <w:szCs w:val="24"/>
              </w:rPr>
            </w:pPr>
            <w:r>
              <w:rPr>
                <w:rFonts w:hint="eastAsia"/>
                <w:sz w:val="24"/>
                <w:szCs w:val="24"/>
              </w:rPr>
              <w:t>数显式推拉力计</w:t>
            </w:r>
          </w:p>
        </w:tc>
        <w:tc>
          <w:tcPr>
            <w:tcW w:w="922" w:type="dxa"/>
            <w:vAlign w:val="top"/>
          </w:tcPr>
          <w:p>
            <w:pPr>
              <w:jc w:val="center"/>
              <w:rPr>
                <w:rFonts w:hint="eastAsia"/>
                <w:sz w:val="24"/>
                <w:szCs w:val="24"/>
              </w:rPr>
            </w:pPr>
            <w:r>
              <w:rPr>
                <w:rFonts w:hint="eastAsia"/>
                <w:sz w:val="24"/>
                <w:szCs w:val="24"/>
              </w:rPr>
              <w:t>HF</w:t>
            </w:r>
          </w:p>
        </w:tc>
        <w:tc>
          <w:tcPr>
            <w:tcW w:w="3060" w:type="dxa"/>
            <w:vAlign w:val="top"/>
          </w:tcPr>
          <w:p>
            <w:pPr>
              <w:jc w:val="center"/>
              <w:rPr>
                <w:rFonts w:hint="eastAsia"/>
                <w:sz w:val="24"/>
                <w:szCs w:val="24"/>
              </w:rPr>
            </w:pPr>
            <w:r>
              <w:rPr>
                <w:rFonts w:hint="eastAsia"/>
                <w:sz w:val="24"/>
                <w:szCs w:val="24"/>
              </w:rPr>
              <w:t>电动立式机台</w:t>
            </w:r>
          </w:p>
        </w:tc>
        <w:tc>
          <w:tcPr>
            <w:tcW w:w="1425" w:type="dxa"/>
            <w:vAlign w:val="top"/>
          </w:tcPr>
          <w:p>
            <w:pPr>
              <w:jc w:val="center"/>
              <w:rPr>
                <w:rFonts w:hint="eastAsia"/>
                <w:sz w:val="24"/>
                <w:szCs w:val="24"/>
              </w:rPr>
            </w:pPr>
            <w:r>
              <w:rPr>
                <w:rFonts w:hint="eastAsia"/>
                <w:sz w:val="24"/>
                <w:szCs w:val="24"/>
              </w:rPr>
              <w:t>AEV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859" w:type="dxa"/>
            <w:vAlign w:val="top"/>
          </w:tcPr>
          <w:p>
            <w:pPr>
              <w:ind w:left="-53" w:leftChars="-25" w:right="-53" w:rightChars="-25"/>
              <w:jc w:val="center"/>
              <w:rPr>
                <w:rFonts w:hint="eastAsia"/>
                <w:sz w:val="24"/>
                <w:szCs w:val="24"/>
              </w:rPr>
            </w:pPr>
            <w:r>
              <w:rPr>
                <w:rFonts w:hint="eastAsia"/>
                <w:sz w:val="24"/>
                <w:szCs w:val="24"/>
              </w:rPr>
              <w:t>指针式推拉力计</w:t>
            </w:r>
          </w:p>
        </w:tc>
        <w:tc>
          <w:tcPr>
            <w:tcW w:w="922" w:type="dxa"/>
            <w:vAlign w:val="top"/>
          </w:tcPr>
          <w:p>
            <w:pPr>
              <w:jc w:val="center"/>
              <w:rPr>
                <w:rFonts w:hint="eastAsia"/>
                <w:sz w:val="24"/>
                <w:szCs w:val="24"/>
              </w:rPr>
            </w:pPr>
            <w:r>
              <w:rPr>
                <w:rFonts w:hint="eastAsia"/>
                <w:sz w:val="24"/>
                <w:szCs w:val="24"/>
              </w:rPr>
              <w:t>NK</w:t>
            </w:r>
          </w:p>
        </w:tc>
        <w:tc>
          <w:tcPr>
            <w:tcW w:w="3060" w:type="dxa"/>
            <w:vAlign w:val="top"/>
          </w:tcPr>
          <w:p>
            <w:pPr>
              <w:jc w:val="center"/>
              <w:rPr>
                <w:rFonts w:hint="eastAsia"/>
                <w:sz w:val="24"/>
                <w:szCs w:val="24"/>
              </w:rPr>
            </w:pPr>
            <w:r>
              <w:rPr>
                <w:rFonts w:hint="eastAsia"/>
                <w:sz w:val="24"/>
                <w:szCs w:val="24"/>
              </w:rPr>
              <w:t>电动单柱立式机台</w:t>
            </w:r>
          </w:p>
        </w:tc>
        <w:tc>
          <w:tcPr>
            <w:tcW w:w="1425" w:type="dxa"/>
            <w:vAlign w:val="top"/>
          </w:tcPr>
          <w:p>
            <w:pPr>
              <w:jc w:val="center"/>
              <w:rPr>
                <w:rFonts w:hint="eastAsia"/>
                <w:sz w:val="24"/>
                <w:szCs w:val="24"/>
              </w:rPr>
            </w:pPr>
            <w:r>
              <w:rPr>
                <w:rFonts w:hint="eastAsia"/>
                <w:sz w:val="24"/>
                <w:szCs w:val="24"/>
              </w:rPr>
              <w:t>AEL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859" w:type="dxa"/>
            <w:vAlign w:val="top"/>
          </w:tcPr>
          <w:p>
            <w:pPr>
              <w:ind w:left="-105" w:leftChars="-50" w:right="-105" w:rightChars="-50"/>
              <w:jc w:val="center"/>
              <w:rPr>
                <w:rFonts w:hint="eastAsia"/>
                <w:sz w:val="24"/>
                <w:szCs w:val="24"/>
              </w:rPr>
            </w:pPr>
            <w:r>
              <w:rPr>
                <w:rFonts w:hint="eastAsia"/>
                <w:sz w:val="24"/>
                <w:szCs w:val="24"/>
              </w:rPr>
              <w:t>数字式扭矩测试仪</w:t>
            </w:r>
          </w:p>
        </w:tc>
        <w:tc>
          <w:tcPr>
            <w:tcW w:w="922" w:type="dxa"/>
            <w:vAlign w:val="top"/>
          </w:tcPr>
          <w:p>
            <w:pPr>
              <w:jc w:val="center"/>
              <w:rPr>
                <w:rFonts w:hint="eastAsia"/>
                <w:sz w:val="24"/>
                <w:szCs w:val="24"/>
              </w:rPr>
            </w:pPr>
            <w:r>
              <w:rPr>
                <w:rFonts w:hint="eastAsia"/>
                <w:sz w:val="24"/>
                <w:szCs w:val="24"/>
              </w:rPr>
              <w:t>ANL</w:t>
            </w:r>
          </w:p>
        </w:tc>
        <w:tc>
          <w:tcPr>
            <w:tcW w:w="3060" w:type="dxa"/>
            <w:vAlign w:val="top"/>
          </w:tcPr>
          <w:p>
            <w:pPr>
              <w:jc w:val="center"/>
              <w:rPr>
                <w:rFonts w:hint="eastAsia"/>
                <w:sz w:val="24"/>
                <w:szCs w:val="24"/>
              </w:rPr>
            </w:pPr>
            <w:r>
              <w:rPr>
                <w:rFonts w:hint="eastAsia"/>
                <w:sz w:val="24"/>
                <w:szCs w:val="24"/>
              </w:rPr>
              <w:t>电动卧式机台</w:t>
            </w:r>
          </w:p>
        </w:tc>
        <w:tc>
          <w:tcPr>
            <w:tcW w:w="1425" w:type="dxa"/>
            <w:vAlign w:val="top"/>
          </w:tcPr>
          <w:p>
            <w:pPr>
              <w:jc w:val="center"/>
              <w:rPr>
                <w:rFonts w:hint="eastAsia"/>
                <w:sz w:val="24"/>
                <w:szCs w:val="24"/>
              </w:rPr>
            </w:pPr>
            <w:r>
              <w:rPr>
                <w:rFonts w:hint="eastAsia"/>
                <w:sz w:val="24"/>
                <w:szCs w:val="24"/>
              </w:rPr>
              <w:t>AEH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859" w:type="dxa"/>
            <w:vAlign w:val="top"/>
          </w:tcPr>
          <w:p>
            <w:pPr>
              <w:ind w:left="-53" w:leftChars="-25" w:right="-53" w:rightChars="-25"/>
              <w:jc w:val="center"/>
              <w:rPr>
                <w:rFonts w:hint="eastAsia"/>
                <w:sz w:val="24"/>
                <w:szCs w:val="24"/>
              </w:rPr>
            </w:pPr>
            <w:r>
              <w:rPr>
                <w:rFonts w:hint="eastAsia"/>
                <w:sz w:val="24"/>
                <w:szCs w:val="24"/>
              </w:rPr>
              <w:t>瓶盖扭矩测试仪</w:t>
            </w:r>
          </w:p>
        </w:tc>
        <w:tc>
          <w:tcPr>
            <w:tcW w:w="922" w:type="dxa"/>
            <w:vAlign w:val="top"/>
          </w:tcPr>
          <w:p>
            <w:pPr>
              <w:jc w:val="center"/>
              <w:rPr>
                <w:rFonts w:hint="eastAsia"/>
                <w:sz w:val="24"/>
                <w:szCs w:val="24"/>
              </w:rPr>
            </w:pPr>
            <w:r>
              <w:rPr>
                <w:rFonts w:hint="eastAsia"/>
                <w:sz w:val="24"/>
                <w:szCs w:val="24"/>
              </w:rPr>
              <w:t>ANL-P</w:t>
            </w:r>
          </w:p>
        </w:tc>
        <w:tc>
          <w:tcPr>
            <w:tcW w:w="3060" w:type="dxa"/>
            <w:vAlign w:val="top"/>
          </w:tcPr>
          <w:p>
            <w:pPr>
              <w:jc w:val="center"/>
              <w:rPr>
                <w:rFonts w:hint="eastAsia"/>
                <w:sz w:val="24"/>
                <w:szCs w:val="24"/>
              </w:rPr>
            </w:pPr>
            <w:r>
              <w:rPr>
                <w:rFonts w:hint="eastAsia"/>
                <w:sz w:val="24"/>
                <w:szCs w:val="24"/>
              </w:rPr>
              <w:t>螺旋侧摇测试机台</w:t>
            </w:r>
          </w:p>
        </w:tc>
        <w:tc>
          <w:tcPr>
            <w:tcW w:w="1425" w:type="dxa"/>
            <w:vAlign w:val="top"/>
          </w:tcPr>
          <w:p>
            <w:pPr>
              <w:jc w:val="center"/>
              <w:rPr>
                <w:rFonts w:hint="eastAsia"/>
                <w:sz w:val="24"/>
                <w:szCs w:val="24"/>
              </w:rPr>
            </w:pPr>
            <w:r>
              <w:rPr>
                <w:rFonts w:hint="eastAsia"/>
                <w:sz w:val="24"/>
                <w:szCs w:val="24"/>
              </w:rPr>
              <w:t>ASC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859" w:type="dxa"/>
            <w:vAlign w:val="top"/>
          </w:tcPr>
          <w:p>
            <w:pPr>
              <w:ind w:left="-53" w:leftChars="-25" w:right="-53" w:rightChars="-25"/>
              <w:jc w:val="center"/>
              <w:rPr>
                <w:rFonts w:hint="eastAsia"/>
                <w:sz w:val="24"/>
                <w:szCs w:val="24"/>
              </w:rPr>
            </w:pPr>
            <w:r>
              <w:rPr>
                <w:rFonts w:hint="eastAsia"/>
                <w:sz w:val="24"/>
                <w:szCs w:val="24"/>
              </w:rPr>
              <w:t>指针式扭矩起子</w:t>
            </w:r>
          </w:p>
        </w:tc>
        <w:tc>
          <w:tcPr>
            <w:tcW w:w="922" w:type="dxa"/>
            <w:vAlign w:val="top"/>
          </w:tcPr>
          <w:p>
            <w:pPr>
              <w:jc w:val="center"/>
              <w:rPr>
                <w:rFonts w:hint="eastAsia"/>
                <w:sz w:val="24"/>
                <w:szCs w:val="24"/>
              </w:rPr>
            </w:pPr>
            <w:r>
              <w:rPr>
                <w:rFonts w:hint="eastAsia"/>
                <w:sz w:val="24"/>
                <w:szCs w:val="24"/>
              </w:rPr>
              <w:t>ANQ</w:t>
            </w:r>
          </w:p>
        </w:tc>
        <w:tc>
          <w:tcPr>
            <w:tcW w:w="3060" w:type="dxa"/>
            <w:vAlign w:val="top"/>
          </w:tcPr>
          <w:p>
            <w:pPr>
              <w:jc w:val="center"/>
              <w:rPr>
                <w:rFonts w:hint="eastAsia"/>
                <w:sz w:val="24"/>
                <w:szCs w:val="24"/>
              </w:rPr>
            </w:pPr>
            <w:r>
              <w:rPr>
                <w:rFonts w:hint="eastAsia"/>
                <w:sz w:val="24"/>
                <w:szCs w:val="24"/>
              </w:rPr>
              <w:t>手动卧式测试架</w:t>
            </w:r>
          </w:p>
        </w:tc>
        <w:tc>
          <w:tcPr>
            <w:tcW w:w="1425" w:type="dxa"/>
            <w:vAlign w:val="top"/>
          </w:tcPr>
          <w:p>
            <w:pPr>
              <w:jc w:val="center"/>
              <w:rPr>
                <w:rFonts w:hint="eastAsia"/>
                <w:sz w:val="24"/>
                <w:szCs w:val="24"/>
              </w:rPr>
            </w:pPr>
            <w:r>
              <w:rPr>
                <w:rFonts w:hint="eastAsia"/>
                <w:sz w:val="24"/>
                <w:szCs w:val="24"/>
              </w:rPr>
              <w:t>AMH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2859" w:type="dxa"/>
            <w:vAlign w:val="top"/>
          </w:tcPr>
          <w:p>
            <w:pPr>
              <w:ind w:left="-53" w:leftChars="-25" w:right="-53" w:rightChars="-25"/>
              <w:jc w:val="center"/>
              <w:rPr>
                <w:rFonts w:hint="eastAsia"/>
                <w:sz w:val="24"/>
                <w:szCs w:val="24"/>
              </w:rPr>
            </w:pPr>
            <w:r>
              <w:rPr>
                <w:rFonts w:hint="eastAsia"/>
                <w:sz w:val="24"/>
                <w:szCs w:val="24"/>
              </w:rPr>
              <w:t>高速冲击扭矩测试仪</w:t>
            </w:r>
          </w:p>
        </w:tc>
        <w:tc>
          <w:tcPr>
            <w:tcW w:w="922" w:type="dxa"/>
            <w:vAlign w:val="top"/>
          </w:tcPr>
          <w:p>
            <w:pPr>
              <w:jc w:val="center"/>
              <w:rPr>
                <w:rFonts w:hint="eastAsia"/>
                <w:sz w:val="24"/>
                <w:szCs w:val="24"/>
              </w:rPr>
            </w:pPr>
            <w:r>
              <w:rPr>
                <w:rFonts w:hint="eastAsia"/>
                <w:sz w:val="24"/>
                <w:szCs w:val="24"/>
              </w:rPr>
              <w:t>AGN</w:t>
            </w:r>
          </w:p>
        </w:tc>
        <w:tc>
          <w:tcPr>
            <w:tcW w:w="3060" w:type="dxa"/>
            <w:vAlign w:val="top"/>
          </w:tcPr>
          <w:p>
            <w:pPr>
              <w:jc w:val="center"/>
              <w:rPr>
                <w:rFonts w:hint="eastAsia"/>
                <w:sz w:val="24"/>
                <w:szCs w:val="24"/>
              </w:rPr>
            </w:pPr>
            <w:r>
              <w:rPr>
                <w:rFonts w:hint="eastAsia"/>
                <w:sz w:val="24"/>
                <w:szCs w:val="24"/>
              </w:rPr>
              <w:t>手摇立卧两用测试架</w:t>
            </w:r>
          </w:p>
        </w:tc>
        <w:tc>
          <w:tcPr>
            <w:tcW w:w="1425" w:type="dxa"/>
            <w:vAlign w:val="top"/>
          </w:tcPr>
          <w:p>
            <w:pPr>
              <w:jc w:val="center"/>
              <w:rPr>
                <w:rFonts w:hint="eastAsia"/>
                <w:sz w:val="24"/>
                <w:szCs w:val="24"/>
              </w:rPr>
            </w:pPr>
            <w:r>
              <w:rPr>
                <w:rFonts w:hint="eastAsia"/>
                <w:sz w:val="24"/>
                <w:szCs w:val="24"/>
              </w:rPr>
              <w:t>ASL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859" w:type="dxa"/>
            <w:vAlign w:val="top"/>
          </w:tcPr>
          <w:p>
            <w:pPr>
              <w:ind w:left="-53" w:leftChars="-25" w:right="-53" w:rightChars="-25"/>
              <w:jc w:val="center"/>
              <w:rPr>
                <w:rFonts w:hint="eastAsia"/>
                <w:sz w:val="24"/>
                <w:szCs w:val="24"/>
              </w:rPr>
            </w:pPr>
            <w:r>
              <w:rPr>
                <w:rFonts w:hint="eastAsia"/>
                <w:sz w:val="24"/>
                <w:szCs w:val="24"/>
              </w:rPr>
              <w:t>动态扭矩测试仪</w:t>
            </w:r>
          </w:p>
        </w:tc>
        <w:tc>
          <w:tcPr>
            <w:tcW w:w="922" w:type="dxa"/>
            <w:vAlign w:val="top"/>
          </w:tcPr>
          <w:p>
            <w:pPr>
              <w:jc w:val="center"/>
              <w:rPr>
                <w:rFonts w:hint="eastAsia"/>
                <w:sz w:val="24"/>
                <w:szCs w:val="24"/>
              </w:rPr>
            </w:pPr>
            <w:r>
              <w:rPr>
                <w:sz w:val="24"/>
                <w:szCs w:val="24"/>
              </w:rPr>
              <w:t>AND</w:t>
            </w:r>
          </w:p>
        </w:tc>
        <w:tc>
          <w:tcPr>
            <w:tcW w:w="3060" w:type="dxa"/>
            <w:vAlign w:val="top"/>
          </w:tcPr>
          <w:p>
            <w:pPr>
              <w:jc w:val="center"/>
              <w:rPr>
                <w:rFonts w:hint="eastAsia"/>
                <w:sz w:val="24"/>
                <w:szCs w:val="24"/>
              </w:rPr>
            </w:pPr>
            <w:r>
              <w:rPr>
                <w:rFonts w:hint="eastAsia"/>
                <w:sz w:val="24"/>
                <w:szCs w:val="24"/>
              </w:rPr>
              <w:t>手压式拉压测试架</w:t>
            </w:r>
          </w:p>
        </w:tc>
        <w:tc>
          <w:tcPr>
            <w:tcW w:w="1425" w:type="dxa"/>
            <w:vAlign w:val="top"/>
          </w:tcPr>
          <w:p>
            <w:pPr>
              <w:jc w:val="center"/>
              <w:rPr>
                <w:rFonts w:hint="eastAsia"/>
                <w:sz w:val="24"/>
                <w:szCs w:val="24"/>
              </w:rPr>
            </w:pPr>
            <w:r>
              <w:rPr>
                <w:rFonts w:hint="eastAsia"/>
                <w:sz w:val="24"/>
                <w:szCs w:val="24"/>
              </w:rPr>
              <w:t>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859" w:type="dxa"/>
            <w:vAlign w:val="top"/>
          </w:tcPr>
          <w:p>
            <w:pPr>
              <w:ind w:left="-53" w:leftChars="-25" w:right="-53" w:rightChars="-25"/>
              <w:jc w:val="center"/>
              <w:rPr>
                <w:rFonts w:hint="eastAsia"/>
                <w:sz w:val="24"/>
                <w:szCs w:val="24"/>
              </w:rPr>
            </w:pPr>
            <w:r>
              <w:rPr>
                <w:rFonts w:hint="eastAsia"/>
                <w:sz w:val="24"/>
                <w:szCs w:val="24"/>
              </w:rPr>
              <w:t>扭转弹簧试验机</w:t>
            </w:r>
          </w:p>
        </w:tc>
        <w:tc>
          <w:tcPr>
            <w:tcW w:w="922" w:type="dxa"/>
            <w:vAlign w:val="top"/>
          </w:tcPr>
          <w:p>
            <w:pPr>
              <w:jc w:val="center"/>
              <w:rPr>
                <w:rFonts w:hint="eastAsia"/>
                <w:sz w:val="24"/>
                <w:szCs w:val="24"/>
              </w:rPr>
            </w:pPr>
            <w:r>
              <w:rPr>
                <w:rFonts w:hint="eastAsia"/>
                <w:sz w:val="24"/>
                <w:szCs w:val="24"/>
              </w:rPr>
              <w:t>ANH</w:t>
            </w:r>
          </w:p>
        </w:tc>
        <w:tc>
          <w:tcPr>
            <w:tcW w:w="3060" w:type="dxa"/>
            <w:vAlign w:val="top"/>
          </w:tcPr>
          <w:p>
            <w:pPr>
              <w:jc w:val="center"/>
              <w:rPr>
                <w:rFonts w:hint="eastAsia"/>
                <w:sz w:val="24"/>
                <w:szCs w:val="24"/>
              </w:rPr>
            </w:pPr>
            <w:r>
              <w:rPr>
                <w:rFonts w:hint="eastAsia"/>
                <w:sz w:val="24"/>
                <w:szCs w:val="24"/>
              </w:rPr>
              <w:t>剥离力专用测试机台</w:t>
            </w:r>
          </w:p>
        </w:tc>
        <w:tc>
          <w:tcPr>
            <w:tcW w:w="1425" w:type="dxa"/>
            <w:vAlign w:val="top"/>
          </w:tcPr>
          <w:p>
            <w:pPr>
              <w:jc w:val="center"/>
              <w:rPr>
                <w:rFonts w:hint="eastAsia"/>
                <w:sz w:val="24"/>
                <w:szCs w:val="24"/>
              </w:rPr>
            </w:pPr>
            <w:r>
              <w:rPr>
                <w:rFonts w:hint="eastAsia"/>
                <w:sz w:val="24"/>
                <w:szCs w:val="24"/>
              </w:rPr>
              <w:t>ABL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859" w:type="dxa"/>
            <w:vAlign w:val="top"/>
          </w:tcPr>
          <w:p>
            <w:pPr>
              <w:ind w:left="-53" w:leftChars="-25" w:right="-53" w:rightChars="-25"/>
              <w:jc w:val="center"/>
              <w:rPr>
                <w:rFonts w:hint="eastAsia"/>
                <w:sz w:val="24"/>
                <w:szCs w:val="24"/>
              </w:rPr>
            </w:pPr>
            <w:r>
              <w:rPr>
                <w:rFonts w:hint="eastAsia"/>
                <w:sz w:val="24"/>
                <w:szCs w:val="24"/>
              </w:rPr>
              <w:t>弹簧拉压试验机</w:t>
            </w:r>
          </w:p>
        </w:tc>
        <w:tc>
          <w:tcPr>
            <w:tcW w:w="922" w:type="dxa"/>
            <w:vAlign w:val="top"/>
          </w:tcPr>
          <w:p>
            <w:pPr>
              <w:jc w:val="center"/>
              <w:rPr>
                <w:rFonts w:hint="eastAsia"/>
                <w:sz w:val="24"/>
                <w:szCs w:val="24"/>
              </w:rPr>
            </w:pPr>
            <w:r>
              <w:rPr>
                <w:rFonts w:hint="eastAsia"/>
                <w:sz w:val="24"/>
                <w:szCs w:val="24"/>
              </w:rPr>
              <w:t>ATH</w:t>
            </w:r>
          </w:p>
        </w:tc>
        <w:tc>
          <w:tcPr>
            <w:tcW w:w="3060" w:type="dxa"/>
            <w:vAlign w:val="top"/>
          </w:tcPr>
          <w:p>
            <w:pPr>
              <w:jc w:val="center"/>
              <w:rPr>
                <w:rFonts w:hint="eastAsia"/>
                <w:sz w:val="24"/>
                <w:szCs w:val="24"/>
              </w:rPr>
            </w:pPr>
            <w:r>
              <w:rPr>
                <w:rFonts w:hint="eastAsia"/>
                <w:sz w:val="24"/>
                <w:szCs w:val="24"/>
              </w:rPr>
              <w:t>球压试验装置</w:t>
            </w:r>
          </w:p>
        </w:tc>
        <w:tc>
          <w:tcPr>
            <w:tcW w:w="1425" w:type="dxa"/>
            <w:vAlign w:val="top"/>
          </w:tcPr>
          <w:p>
            <w:pPr>
              <w:jc w:val="center"/>
              <w:rPr>
                <w:rFonts w:hint="eastAsia"/>
                <w:sz w:val="24"/>
                <w:szCs w:val="24"/>
              </w:rPr>
            </w:pPr>
            <w:r>
              <w:rPr>
                <w:rFonts w:hint="eastAsia"/>
                <w:sz w:val="24"/>
                <w:szCs w:val="24"/>
              </w:rPr>
              <w:t>AQY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859" w:type="dxa"/>
            <w:vAlign w:val="top"/>
          </w:tcPr>
          <w:p>
            <w:pPr>
              <w:ind w:left="-53" w:leftChars="-25" w:right="-53" w:rightChars="-25"/>
              <w:jc w:val="center"/>
              <w:rPr>
                <w:rFonts w:hint="eastAsia"/>
                <w:sz w:val="24"/>
                <w:szCs w:val="24"/>
              </w:rPr>
            </w:pPr>
            <w:r>
              <w:rPr>
                <w:rFonts w:hint="eastAsia"/>
                <w:sz w:val="24"/>
                <w:szCs w:val="24"/>
              </w:rPr>
              <w:t>邵氏橡胶硬度计</w:t>
            </w:r>
          </w:p>
        </w:tc>
        <w:tc>
          <w:tcPr>
            <w:tcW w:w="922" w:type="dxa"/>
            <w:vAlign w:val="top"/>
          </w:tcPr>
          <w:p>
            <w:pPr>
              <w:jc w:val="center"/>
              <w:rPr>
                <w:rFonts w:hint="eastAsia"/>
                <w:sz w:val="24"/>
                <w:szCs w:val="24"/>
              </w:rPr>
            </w:pPr>
            <w:r>
              <w:rPr>
                <w:rFonts w:hint="eastAsia"/>
                <w:sz w:val="24"/>
                <w:szCs w:val="24"/>
              </w:rPr>
              <w:t>LX</w:t>
            </w:r>
          </w:p>
        </w:tc>
        <w:tc>
          <w:tcPr>
            <w:tcW w:w="3060" w:type="dxa"/>
            <w:vAlign w:val="top"/>
          </w:tcPr>
          <w:p>
            <w:pPr>
              <w:jc w:val="center"/>
              <w:rPr>
                <w:rFonts w:hint="eastAsia"/>
                <w:sz w:val="24"/>
                <w:szCs w:val="24"/>
              </w:rPr>
            </w:pPr>
            <w:r>
              <w:rPr>
                <w:rFonts w:hint="eastAsia"/>
                <w:sz w:val="24"/>
                <w:szCs w:val="24"/>
              </w:rPr>
              <w:t>机动液压型拉压测试架</w:t>
            </w:r>
          </w:p>
        </w:tc>
        <w:tc>
          <w:tcPr>
            <w:tcW w:w="1425" w:type="dxa"/>
            <w:vAlign w:val="top"/>
          </w:tcPr>
          <w:p>
            <w:pPr>
              <w:jc w:val="center"/>
              <w:rPr>
                <w:rFonts w:hint="eastAsia"/>
                <w:sz w:val="24"/>
                <w:szCs w:val="24"/>
              </w:rPr>
            </w:pPr>
            <w:r>
              <w:rPr>
                <w:rFonts w:hint="eastAsia"/>
                <w:sz w:val="24"/>
                <w:szCs w:val="24"/>
              </w:rPr>
              <w:t>ALR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859" w:type="dxa"/>
            <w:vAlign w:val="top"/>
          </w:tcPr>
          <w:p>
            <w:pPr>
              <w:ind w:left="-53" w:leftChars="-25" w:right="-53" w:rightChars="-25"/>
              <w:jc w:val="center"/>
              <w:rPr>
                <w:rFonts w:hint="eastAsia"/>
                <w:sz w:val="24"/>
                <w:szCs w:val="24"/>
              </w:rPr>
            </w:pPr>
            <w:r>
              <w:rPr>
                <w:rFonts w:hint="eastAsia"/>
                <w:sz w:val="24"/>
                <w:szCs w:val="24"/>
              </w:rPr>
              <w:t>邵氏硬度计测试支架</w:t>
            </w:r>
          </w:p>
        </w:tc>
        <w:tc>
          <w:tcPr>
            <w:tcW w:w="922" w:type="dxa"/>
            <w:vAlign w:val="top"/>
          </w:tcPr>
          <w:p>
            <w:pPr>
              <w:jc w:val="center"/>
              <w:rPr>
                <w:rFonts w:hint="eastAsia"/>
                <w:sz w:val="24"/>
                <w:szCs w:val="24"/>
              </w:rPr>
            </w:pPr>
            <w:r>
              <w:rPr>
                <w:rFonts w:hint="eastAsia"/>
                <w:sz w:val="24"/>
                <w:szCs w:val="24"/>
              </w:rPr>
              <w:t>LAC-J</w:t>
            </w:r>
          </w:p>
        </w:tc>
        <w:tc>
          <w:tcPr>
            <w:tcW w:w="3060" w:type="dxa"/>
            <w:vAlign w:val="top"/>
          </w:tcPr>
          <w:p>
            <w:pPr>
              <w:jc w:val="center"/>
              <w:rPr>
                <w:rFonts w:hint="eastAsia"/>
                <w:sz w:val="24"/>
                <w:szCs w:val="24"/>
              </w:rPr>
            </w:pPr>
            <w:r>
              <w:rPr>
                <w:rFonts w:hint="eastAsia"/>
                <w:sz w:val="24"/>
                <w:szCs w:val="24"/>
              </w:rPr>
              <w:t>钮扣测试仪</w:t>
            </w:r>
          </w:p>
        </w:tc>
        <w:tc>
          <w:tcPr>
            <w:tcW w:w="1425" w:type="dxa"/>
            <w:vAlign w:val="top"/>
          </w:tcPr>
          <w:p>
            <w:pPr>
              <w:jc w:val="center"/>
              <w:rPr>
                <w:rFonts w:hint="eastAsia"/>
                <w:sz w:val="24"/>
                <w:szCs w:val="24"/>
              </w:rPr>
            </w:pPr>
            <w:r>
              <w:rPr>
                <w:rFonts w:hint="eastAsia"/>
                <w:sz w:val="24"/>
                <w:szCs w:val="24"/>
              </w:rPr>
              <w:t>ABQ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859" w:type="dxa"/>
            <w:vAlign w:val="top"/>
          </w:tcPr>
          <w:p>
            <w:pPr>
              <w:ind w:left="-53" w:leftChars="-25" w:right="-53" w:rightChars="-25"/>
              <w:jc w:val="center"/>
              <w:rPr>
                <w:rFonts w:hint="eastAsia"/>
                <w:sz w:val="24"/>
                <w:szCs w:val="24"/>
              </w:rPr>
            </w:pPr>
            <w:r>
              <w:rPr>
                <w:rFonts w:hint="eastAsia"/>
                <w:sz w:val="24"/>
                <w:szCs w:val="24"/>
              </w:rPr>
              <w:t>水果硬度计</w:t>
            </w:r>
          </w:p>
        </w:tc>
        <w:tc>
          <w:tcPr>
            <w:tcW w:w="922" w:type="dxa"/>
            <w:vAlign w:val="top"/>
          </w:tcPr>
          <w:p>
            <w:pPr>
              <w:jc w:val="center"/>
              <w:rPr>
                <w:rFonts w:hint="eastAsia"/>
                <w:sz w:val="24"/>
                <w:szCs w:val="24"/>
              </w:rPr>
            </w:pPr>
            <w:r>
              <w:rPr>
                <w:rFonts w:hint="eastAsia"/>
                <w:sz w:val="24"/>
                <w:szCs w:val="24"/>
              </w:rPr>
              <w:t>AGY</w:t>
            </w:r>
          </w:p>
        </w:tc>
        <w:tc>
          <w:tcPr>
            <w:tcW w:w="3060" w:type="dxa"/>
            <w:vAlign w:val="top"/>
          </w:tcPr>
          <w:p>
            <w:pPr>
              <w:jc w:val="center"/>
              <w:rPr>
                <w:rFonts w:hint="eastAsia"/>
                <w:sz w:val="24"/>
                <w:szCs w:val="24"/>
              </w:rPr>
            </w:pPr>
            <w:r>
              <w:rPr>
                <w:rFonts w:hint="eastAsia"/>
                <w:sz w:val="24"/>
                <w:szCs w:val="24"/>
              </w:rPr>
              <w:t>端子拉力测试仪</w:t>
            </w:r>
          </w:p>
        </w:tc>
        <w:tc>
          <w:tcPr>
            <w:tcW w:w="1425" w:type="dxa"/>
            <w:vAlign w:val="top"/>
          </w:tcPr>
          <w:p>
            <w:pPr>
              <w:jc w:val="center"/>
              <w:rPr>
                <w:rFonts w:hint="eastAsia"/>
                <w:sz w:val="24"/>
                <w:szCs w:val="24"/>
              </w:rPr>
            </w:pPr>
            <w:r>
              <w:rPr>
                <w:rFonts w:hint="eastAsia"/>
                <w:sz w:val="24"/>
                <w:szCs w:val="24"/>
              </w:rPr>
              <w:t>ADL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859" w:type="dxa"/>
            <w:vAlign w:val="top"/>
          </w:tcPr>
          <w:p>
            <w:pPr>
              <w:ind w:left="-53" w:leftChars="-25" w:right="-53" w:rightChars="-25"/>
              <w:jc w:val="center"/>
              <w:rPr>
                <w:rFonts w:hint="eastAsia"/>
                <w:sz w:val="24"/>
                <w:szCs w:val="24"/>
              </w:rPr>
            </w:pPr>
            <w:r>
              <w:rPr>
                <w:rFonts w:hint="eastAsia"/>
                <w:sz w:val="24"/>
                <w:szCs w:val="24"/>
              </w:rPr>
              <w:t>水果硬度计支架</w:t>
            </w:r>
          </w:p>
        </w:tc>
        <w:tc>
          <w:tcPr>
            <w:tcW w:w="922" w:type="dxa"/>
            <w:vAlign w:val="top"/>
          </w:tcPr>
          <w:p>
            <w:pPr>
              <w:jc w:val="center"/>
              <w:rPr>
                <w:rFonts w:hint="eastAsia"/>
                <w:sz w:val="24"/>
                <w:szCs w:val="24"/>
              </w:rPr>
            </w:pPr>
            <w:r>
              <w:rPr>
                <w:rFonts w:hint="eastAsia"/>
                <w:sz w:val="24"/>
                <w:szCs w:val="24"/>
              </w:rPr>
              <w:t>GYJ</w:t>
            </w:r>
          </w:p>
        </w:tc>
        <w:tc>
          <w:tcPr>
            <w:tcW w:w="3060" w:type="dxa"/>
            <w:vAlign w:val="top"/>
          </w:tcPr>
          <w:p>
            <w:pPr>
              <w:ind w:left="-53" w:leftChars="-25" w:right="-53" w:rightChars="-25"/>
              <w:jc w:val="center"/>
              <w:rPr>
                <w:rFonts w:hint="eastAsia"/>
                <w:sz w:val="24"/>
                <w:szCs w:val="24"/>
              </w:rPr>
            </w:pPr>
            <w:r>
              <w:rPr>
                <w:rFonts w:hint="eastAsia"/>
                <w:sz w:val="24"/>
                <w:szCs w:val="24"/>
              </w:rPr>
              <w:t>绳索张力仪</w:t>
            </w:r>
          </w:p>
        </w:tc>
        <w:tc>
          <w:tcPr>
            <w:tcW w:w="1425" w:type="dxa"/>
            <w:vAlign w:val="top"/>
          </w:tcPr>
          <w:p>
            <w:pPr>
              <w:jc w:val="center"/>
              <w:rPr>
                <w:rFonts w:hint="eastAsia"/>
                <w:sz w:val="24"/>
                <w:szCs w:val="24"/>
              </w:rPr>
            </w:pPr>
            <w:r>
              <w:rPr>
                <w:rFonts w:hint="eastAsia"/>
                <w:sz w:val="24"/>
                <w:szCs w:val="24"/>
              </w:rPr>
              <w:t>ASZ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2859" w:type="dxa"/>
            <w:vAlign w:val="top"/>
          </w:tcPr>
          <w:p>
            <w:pPr>
              <w:ind w:left="-53" w:leftChars="-25" w:right="-53" w:rightChars="-25"/>
              <w:jc w:val="center"/>
              <w:rPr>
                <w:rFonts w:hint="eastAsia"/>
                <w:sz w:val="24"/>
                <w:szCs w:val="24"/>
              </w:rPr>
            </w:pPr>
            <w:r>
              <w:rPr>
                <w:rFonts w:hint="eastAsia"/>
                <w:sz w:val="24"/>
                <w:szCs w:val="24"/>
              </w:rPr>
              <w:t>张力计</w:t>
            </w:r>
          </w:p>
        </w:tc>
        <w:tc>
          <w:tcPr>
            <w:tcW w:w="922" w:type="dxa"/>
            <w:vAlign w:val="top"/>
          </w:tcPr>
          <w:p>
            <w:pPr>
              <w:jc w:val="center"/>
              <w:rPr>
                <w:rFonts w:hint="eastAsia"/>
                <w:sz w:val="24"/>
                <w:szCs w:val="24"/>
              </w:rPr>
            </w:pPr>
            <w:r>
              <w:rPr>
                <w:rFonts w:hint="eastAsia"/>
                <w:sz w:val="24"/>
                <w:szCs w:val="24"/>
              </w:rPr>
              <w:t>ATN</w:t>
            </w:r>
          </w:p>
        </w:tc>
        <w:tc>
          <w:tcPr>
            <w:tcW w:w="3060" w:type="dxa"/>
            <w:vAlign w:val="top"/>
          </w:tcPr>
          <w:p>
            <w:pPr>
              <w:ind w:left="-53" w:leftChars="-25" w:right="-53" w:rightChars="-25"/>
              <w:jc w:val="center"/>
              <w:rPr>
                <w:rFonts w:hint="eastAsia"/>
                <w:sz w:val="24"/>
                <w:szCs w:val="24"/>
              </w:rPr>
            </w:pPr>
            <w:r>
              <w:rPr>
                <w:rFonts w:hint="eastAsia"/>
                <w:sz w:val="24"/>
                <w:szCs w:val="24"/>
              </w:rPr>
              <w:t>旁压张力测试仪</w:t>
            </w:r>
          </w:p>
        </w:tc>
        <w:tc>
          <w:tcPr>
            <w:tcW w:w="1425" w:type="dxa"/>
            <w:vAlign w:val="top"/>
          </w:tcPr>
          <w:p>
            <w:pPr>
              <w:jc w:val="center"/>
              <w:rPr>
                <w:rFonts w:hint="eastAsia"/>
                <w:sz w:val="24"/>
                <w:szCs w:val="24"/>
              </w:rPr>
            </w:pPr>
            <w:r>
              <w:rPr>
                <w:rFonts w:hint="eastAsia"/>
                <w:sz w:val="24"/>
                <w:szCs w:val="24"/>
              </w:rPr>
              <w:t>HD</w:t>
            </w:r>
          </w:p>
        </w:tc>
      </w:tr>
    </w:tbl>
    <w:p>
      <w:pPr>
        <w:jc w:val="both"/>
        <w:rPr>
          <w:rFonts w:hint="eastAsia" w:ascii="宋体" w:hAnsi="宋体"/>
          <w:sz w:val="24"/>
          <w:szCs w:val="24"/>
        </w:rPr>
      </w:pPr>
      <w:r>
        <w:rPr>
          <w:rFonts w:hint="eastAsia" w:ascii="宋体" w:hAnsi="宋体"/>
          <w:kern w:val="0"/>
          <w:sz w:val="24"/>
          <w:szCs w:val="24"/>
        </w:rPr>
        <w:br w:type="textWrapping"/>
      </w:r>
    </w:p>
    <w:sectPr>
      <w:headerReference r:id="rId3" w:type="default"/>
      <w:footerReference r:id="rId4" w:type="default"/>
      <w:pgSz w:w="11906" w:h="16838"/>
      <w:pgMar w:top="1440" w:right="1486" w:bottom="1440" w:left="1380" w:header="851" w:footer="992" w:gutter="0"/>
      <w:pgBorders>
        <w:top w:val="dotted" w:color="auto" w:sz="4" w:space="1"/>
        <w:left w:val="dotted" w:color="auto" w:sz="4" w:space="4"/>
        <w:bottom w:val="dotted" w:color="auto" w:sz="4" w:space="1"/>
        <w:right w:val="dotted"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Georgia">
    <w:panose1 w:val="02040502050405090303"/>
    <w:charset w:val="00"/>
    <w:family w:val="roman"/>
    <w:pitch w:val="default"/>
    <w:sig w:usb0="000002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兮妞-中黑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eastAsiaTheme="minorEastAsia"/>
        <w:lang w:eastAsia="zh-CN"/>
      </w:rPr>
    </w:pPr>
    <w:r>
      <w:rPr>
        <w:rFonts w:hint="eastAsia"/>
        <w:lang w:eastAsia="zh-CN"/>
      </w:rPr>
      <w:t>一鼎仪器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eastAsia="zh-CN"/>
      </w:rPr>
    </w:pPr>
    <w:r>
      <w:rPr>
        <w:rFonts w:hint="eastAsia"/>
        <w:lang w:eastAsia="zh-CN"/>
      </w:rPr>
      <w:t>温州一鼎仪器制造有限公司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multilevel"/>
    <w:tmpl w:val="00000002"/>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1"/>
      <w:numFmt w:val="lowerLetter"/>
      <w:suff w:val="nothing"/>
      <w:lvlText w:val="%1、"/>
      <w:lvlJc w:val="left"/>
    </w:lvl>
  </w:abstractNum>
  <w:abstractNum w:abstractNumId="5">
    <w:nsid w:val="00000009"/>
    <w:multiLevelType w:val="singleLevel"/>
    <w:tmpl w:val="00000009"/>
    <w:lvl w:ilvl="0" w:tentative="0">
      <w:start w:val="1"/>
      <w:numFmt w:val="decimal"/>
      <w:suff w:val="nothing"/>
      <w:lvlText w:val="%1、"/>
      <w:lvlJc w:val="left"/>
    </w:lvl>
  </w:abstractNum>
  <w:abstractNum w:abstractNumId="6">
    <w:nsid w:val="0000000D"/>
    <w:multiLevelType w:val="singleLevel"/>
    <w:tmpl w:val="0000000D"/>
    <w:lvl w:ilvl="0" w:tentative="0">
      <w:start w:val="1"/>
      <w:numFmt w:val="lowerLetter"/>
      <w:suff w:val="nothing"/>
      <w:lvlText w:val="%1、"/>
      <w:lvlJc w:val="left"/>
    </w:lvl>
  </w:abstractNum>
  <w:abstractNum w:abstractNumId="7">
    <w:nsid w:val="0000000F"/>
    <w:multiLevelType w:val="singleLevel"/>
    <w:tmpl w:val="0000000F"/>
    <w:lvl w:ilvl="0" w:tentative="0">
      <w:start w:val="1"/>
      <w:numFmt w:val="decimal"/>
      <w:suff w:val="nothing"/>
      <w:lvlText w:val="%1、"/>
      <w:lvlJc w:val="left"/>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A666F"/>
    <w:rsid w:val="03083570"/>
    <w:rsid w:val="03632E2C"/>
    <w:rsid w:val="06224029"/>
    <w:rsid w:val="066E1B10"/>
    <w:rsid w:val="11E053A4"/>
    <w:rsid w:val="160321F5"/>
    <w:rsid w:val="17C43170"/>
    <w:rsid w:val="1B0F6BB6"/>
    <w:rsid w:val="26CC7CDF"/>
    <w:rsid w:val="331031FB"/>
    <w:rsid w:val="43F24DFE"/>
    <w:rsid w:val="4F7121BC"/>
    <w:rsid w:val="580A377E"/>
    <w:rsid w:val="639C30B3"/>
    <w:rsid w:val="6E2479E5"/>
    <w:rsid w:val="761B5AF2"/>
    <w:rsid w:val="768A666F"/>
    <w:rsid w:val="792D6D52"/>
    <w:rsid w:val="7E945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7.jpeg"/><Relationship Id="rId32" Type="http://schemas.openxmlformats.org/officeDocument/2006/relationships/image" Target="media/image16.wmf"/><Relationship Id="rId31" Type="http://schemas.openxmlformats.org/officeDocument/2006/relationships/oleObject" Target="embeddings/oleObject11.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4.wmf"/><Relationship Id="rId27" Type="http://schemas.openxmlformats.org/officeDocument/2006/relationships/oleObject" Target="embeddings/oleObject9.bin"/><Relationship Id="rId26" Type="http://schemas.openxmlformats.org/officeDocument/2006/relationships/image" Target="media/image13.wmf"/><Relationship Id="rId25" Type="http://schemas.openxmlformats.org/officeDocument/2006/relationships/oleObject" Target="embeddings/oleObject8.bin"/><Relationship Id="rId24" Type="http://schemas.openxmlformats.org/officeDocument/2006/relationships/image" Target="media/image12.wmf"/><Relationship Id="rId23" Type="http://schemas.openxmlformats.org/officeDocument/2006/relationships/oleObject" Target="embeddings/oleObject7.bin"/><Relationship Id="rId22" Type="http://schemas.openxmlformats.org/officeDocument/2006/relationships/image" Target="media/image11.wmf"/><Relationship Id="rId21" Type="http://schemas.openxmlformats.org/officeDocument/2006/relationships/oleObject" Target="embeddings/oleObject6.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9.wmf"/><Relationship Id="rId17" Type="http://schemas.openxmlformats.org/officeDocument/2006/relationships/oleObject" Target="embeddings/oleObject4.bin"/><Relationship Id="rId16" Type="http://schemas.openxmlformats.org/officeDocument/2006/relationships/image" Target="media/image8.wmf"/><Relationship Id="rId15" Type="http://schemas.openxmlformats.org/officeDocument/2006/relationships/oleObject" Target="embeddings/oleObject3.bin"/><Relationship Id="rId14" Type="http://schemas.openxmlformats.org/officeDocument/2006/relationships/image" Target="media/image7.wmf"/><Relationship Id="rId13" Type="http://schemas.openxmlformats.org/officeDocument/2006/relationships/oleObject" Target="embeddings/oleObject2.bin"/><Relationship Id="rId12" Type="http://schemas.openxmlformats.org/officeDocument/2006/relationships/image" Target="media/image6.jpeg"/><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2018-03-06T01:55:00Z</dcterms:created>
  <dc:creator>Administrator</dc:creator>
  <cp:lastModifiedBy>Administrator</cp:lastModifiedBy>
  <dcterms:modified xsi:type="dcterms:W3CDTF">2018-03-08T06:54:00Z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